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A9" w:rsidRDefault="00980AA9" w:rsidP="00980AA9">
      <w:pPr>
        <w:rPr>
          <w:b/>
          <w:sz w:val="24"/>
          <w:szCs w:val="24"/>
        </w:rPr>
      </w:pPr>
      <w:r>
        <w:rPr>
          <w:b/>
          <w:noProof/>
          <w:sz w:val="24"/>
          <w:szCs w:val="24"/>
        </w:rPr>
        <w:drawing>
          <wp:inline distT="0" distB="0" distL="0" distR="0" wp14:anchorId="56B3DD61" wp14:editId="4D40AAF4">
            <wp:extent cx="1905000" cy="1571625"/>
            <wp:effectExtent l="0" t="0" r="0" b="9525"/>
            <wp:docPr id="5" name="Grafik 5" descr="E10C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0C0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571625"/>
                    </a:xfrm>
                    <a:prstGeom prst="rect">
                      <a:avLst/>
                    </a:prstGeom>
                    <a:noFill/>
                    <a:ln>
                      <a:noFill/>
                    </a:ln>
                  </pic:spPr>
                </pic:pic>
              </a:graphicData>
            </a:graphic>
          </wp:inline>
        </w:drawing>
      </w:r>
      <w:r>
        <w:rPr>
          <w:b/>
          <w:sz w:val="24"/>
          <w:szCs w:val="24"/>
        </w:rPr>
        <w:t xml:space="preserve">  </w:t>
      </w:r>
      <w:r>
        <w:rPr>
          <w:b/>
          <w:noProof/>
          <w:sz w:val="24"/>
          <w:szCs w:val="24"/>
        </w:rPr>
        <w:drawing>
          <wp:inline distT="0" distB="0" distL="0" distR="0" wp14:anchorId="44EB2EE1" wp14:editId="0D723838">
            <wp:extent cx="2028825" cy="1571625"/>
            <wp:effectExtent l="0" t="0" r="9525" b="9525"/>
            <wp:docPr id="4" name="Grafik 4" descr="DSC_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70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1571625"/>
                    </a:xfrm>
                    <a:prstGeom prst="rect">
                      <a:avLst/>
                    </a:prstGeom>
                    <a:noFill/>
                    <a:ln>
                      <a:noFill/>
                    </a:ln>
                  </pic:spPr>
                </pic:pic>
              </a:graphicData>
            </a:graphic>
          </wp:inline>
        </w:drawing>
      </w:r>
      <w:r>
        <w:rPr>
          <w:b/>
          <w:sz w:val="24"/>
          <w:szCs w:val="24"/>
        </w:rPr>
        <w:t xml:space="preserve">  </w:t>
      </w:r>
      <w:bookmarkStart w:id="0" w:name="_GoBack"/>
      <w:r>
        <w:rPr>
          <w:b/>
          <w:noProof/>
          <w:sz w:val="24"/>
          <w:szCs w:val="24"/>
        </w:rPr>
        <w:drawing>
          <wp:inline distT="0" distB="0" distL="0" distR="0" wp14:anchorId="71E384F2" wp14:editId="4070387E">
            <wp:extent cx="2219325" cy="1571625"/>
            <wp:effectExtent l="0" t="0" r="9525" b="9525"/>
            <wp:docPr id="3" name="Grafik 3" descr="DSC_6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_68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1571625"/>
                    </a:xfrm>
                    <a:prstGeom prst="rect">
                      <a:avLst/>
                    </a:prstGeom>
                    <a:noFill/>
                    <a:ln>
                      <a:noFill/>
                    </a:ln>
                  </pic:spPr>
                </pic:pic>
              </a:graphicData>
            </a:graphic>
          </wp:inline>
        </w:drawing>
      </w:r>
      <w:bookmarkEnd w:id="0"/>
    </w:p>
    <w:p w:rsidR="00DB33BE" w:rsidRDefault="00DB33BE" w:rsidP="003748B7">
      <w:pPr>
        <w:pStyle w:val="KeinLeerraum"/>
        <w:spacing w:after="100" w:afterAutospacing="1" w:line="360" w:lineRule="auto"/>
        <w:rPr>
          <w:rFonts w:ascii="Arial" w:hAnsi="Arial" w:cs="Arial"/>
          <w:b/>
          <w:sz w:val="24"/>
          <w:szCs w:val="28"/>
        </w:rPr>
      </w:pPr>
    </w:p>
    <w:p w:rsidR="00C5034C" w:rsidRDefault="00785640" w:rsidP="003748B7">
      <w:pPr>
        <w:pStyle w:val="KeinLeerraum"/>
        <w:spacing w:after="100" w:afterAutospacing="1" w:line="360" w:lineRule="auto"/>
        <w:rPr>
          <w:rFonts w:ascii="Arial" w:hAnsi="Arial" w:cs="Arial"/>
          <w:sz w:val="24"/>
          <w:szCs w:val="24"/>
        </w:rPr>
      </w:pPr>
      <w:r>
        <w:rPr>
          <w:rFonts w:ascii="Arial" w:hAnsi="Arial" w:cs="Arial"/>
          <w:sz w:val="24"/>
          <w:szCs w:val="24"/>
        </w:rPr>
        <w:t>Mai</w:t>
      </w:r>
      <w:r w:rsidR="00F7594C">
        <w:rPr>
          <w:rFonts w:ascii="Arial" w:hAnsi="Arial" w:cs="Arial"/>
          <w:sz w:val="24"/>
          <w:szCs w:val="24"/>
        </w:rPr>
        <w:t xml:space="preserve"> 2014</w:t>
      </w:r>
    </w:p>
    <w:p w:rsidR="00C5034C" w:rsidRDefault="00C5034C" w:rsidP="003748B7">
      <w:pPr>
        <w:pStyle w:val="KeinLeerraum"/>
        <w:spacing w:after="100" w:afterAutospacing="1" w:line="360" w:lineRule="auto"/>
        <w:rPr>
          <w:rFonts w:ascii="Arial" w:hAnsi="Arial" w:cs="Arial"/>
          <w:b/>
          <w:sz w:val="28"/>
          <w:szCs w:val="28"/>
        </w:rPr>
      </w:pPr>
    </w:p>
    <w:p w:rsidR="00D73642" w:rsidRDefault="007F4676" w:rsidP="003748B7">
      <w:pPr>
        <w:pStyle w:val="KeinLeerraum"/>
        <w:spacing w:after="100" w:afterAutospacing="1" w:line="360" w:lineRule="auto"/>
        <w:rPr>
          <w:rFonts w:ascii="Arial" w:hAnsi="Arial" w:cs="Arial"/>
          <w:b/>
          <w:i/>
          <w:sz w:val="28"/>
          <w:szCs w:val="28"/>
        </w:rPr>
      </w:pPr>
      <w:r>
        <w:rPr>
          <w:rFonts w:ascii="Arial" w:hAnsi="Arial" w:cs="Arial"/>
          <w:sz w:val="28"/>
          <w:szCs w:val="28"/>
        </w:rPr>
        <w:t>HELLER WerkTage 2014</w:t>
      </w:r>
      <w:r w:rsidR="00D73642" w:rsidRPr="00C5034C">
        <w:rPr>
          <w:rFonts w:ascii="Arial" w:hAnsi="Arial" w:cs="Arial"/>
          <w:sz w:val="28"/>
          <w:szCs w:val="28"/>
        </w:rPr>
        <w:t>:</w:t>
      </w:r>
      <w:r w:rsidR="00D73642" w:rsidRPr="00C5034C">
        <w:rPr>
          <w:rFonts w:ascii="Arial" w:hAnsi="Arial" w:cs="Arial"/>
          <w:sz w:val="28"/>
          <w:szCs w:val="28"/>
        </w:rPr>
        <w:br/>
      </w:r>
      <w:r>
        <w:rPr>
          <w:rFonts w:ascii="Arial" w:hAnsi="Arial" w:cs="Arial"/>
          <w:b/>
          <w:sz w:val="28"/>
          <w:szCs w:val="28"/>
        </w:rPr>
        <w:t>Treffpunkt Praxis</w:t>
      </w:r>
    </w:p>
    <w:p w:rsidR="00C5034C" w:rsidRDefault="00C5034C" w:rsidP="003748B7">
      <w:pPr>
        <w:pStyle w:val="KeinLeerraum"/>
        <w:spacing w:after="100" w:afterAutospacing="1" w:line="360" w:lineRule="auto"/>
        <w:rPr>
          <w:rFonts w:ascii="Arial" w:hAnsi="Arial" w:cs="Arial"/>
          <w:b/>
          <w:i/>
          <w:sz w:val="28"/>
          <w:szCs w:val="28"/>
        </w:rPr>
      </w:pPr>
    </w:p>
    <w:p w:rsidR="00C5034C" w:rsidRDefault="00C5034C" w:rsidP="003748B7">
      <w:pPr>
        <w:pStyle w:val="KeinLeerraum"/>
        <w:spacing w:after="100" w:afterAutospacing="1" w:line="360" w:lineRule="auto"/>
        <w:rPr>
          <w:rFonts w:ascii="Arial" w:hAnsi="Arial" w:cs="Arial"/>
          <w:b/>
          <w:i/>
          <w:sz w:val="28"/>
          <w:szCs w:val="28"/>
        </w:rPr>
      </w:pPr>
    </w:p>
    <w:p w:rsidR="00C5034C" w:rsidRPr="00C5034C" w:rsidRDefault="004C2D8F" w:rsidP="00DB67C2">
      <w:pPr>
        <w:spacing w:before="100" w:beforeAutospacing="1" w:after="100" w:afterAutospacing="1"/>
        <w:ind w:right="278"/>
        <w:rPr>
          <w:b/>
          <w:i/>
          <w:snapToGrid w:val="0"/>
          <w:color w:val="000000"/>
          <w:sz w:val="24"/>
          <w:szCs w:val="24"/>
        </w:rPr>
      </w:pPr>
      <w:r>
        <w:rPr>
          <w:b/>
          <w:snapToGrid w:val="0"/>
          <w:color w:val="000000"/>
          <w:sz w:val="24"/>
          <w:szCs w:val="24"/>
        </w:rPr>
        <w:t>Pressekontakt</w:t>
      </w:r>
    </w:p>
    <w:p w:rsidR="00C5034C" w:rsidRPr="00C5034C" w:rsidRDefault="00C5034C" w:rsidP="00C5034C">
      <w:pPr>
        <w:ind w:right="278"/>
        <w:rPr>
          <w:snapToGrid w:val="0"/>
          <w:color w:val="000000"/>
          <w:sz w:val="24"/>
          <w:szCs w:val="24"/>
        </w:rPr>
      </w:pPr>
      <w:r w:rsidRPr="00C5034C">
        <w:rPr>
          <w:sz w:val="24"/>
          <w:szCs w:val="24"/>
        </w:rPr>
        <w:t>Gebr. Heller Maschinenfabrik GmbH</w:t>
      </w:r>
    </w:p>
    <w:p w:rsidR="00C5034C" w:rsidRPr="00C5034C" w:rsidRDefault="00C5034C" w:rsidP="00C5034C">
      <w:pPr>
        <w:pStyle w:val="berschrift7"/>
        <w:rPr>
          <w:sz w:val="24"/>
        </w:rPr>
      </w:pPr>
      <w:r w:rsidRPr="00C5034C">
        <w:rPr>
          <w:sz w:val="24"/>
        </w:rPr>
        <w:t>Marketing</w:t>
      </w:r>
    </w:p>
    <w:p w:rsidR="00C5034C" w:rsidRPr="00C5034C" w:rsidRDefault="00C5034C" w:rsidP="00C5034C">
      <w:pPr>
        <w:ind w:right="278"/>
        <w:rPr>
          <w:snapToGrid w:val="0"/>
          <w:color w:val="000000"/>
          <w:sz w:val="24"/>
          <w:szCs w:val="24"/>
        </w:rPr>
      </w:pPr>
      <w:r w:rsidRPr="00C5034C">
        <w:rPr>
          <w:snapToGrid w:val="0"/>
          <w:color w:val="000000"/>
          <w:sz w:val="24"/>
          <w:szCs w:val="24"/>
        </w:rPr>
        <w:t>Marcus Kurringer</w:t>
      </w:r>
    </w:p>
    <w:p w:rsidR="00C5034C" w:rsidRPr="00C5034C" w:rsidRDefault="00C5034C" w:rsidP="00C5034C">
      <w:pPr>
        <w:ind w:right="278"/>
        <w:rPr>
          <w:snapToGrid w:val="0"/>
          <w:color w:val="000000"/>
          <w:sz w:val="24"/>
          <w:szCs w:val="24"/>
        </w:rPr>
      </w:pPr>
      <w:r w:rsidRPr="00C5034C">
        <w:rPr>
          <w:snapToGrid w:val="0"/>
          <w:color w:val="000000"/>
          <w:sz w:val="24"/>
          <w:szCs w:val="24"/>
        </w:rPr>
        <w:t>Gebrüder-Heller-Straße 15</w:t>
      </w:r>
    </w:p>
    <w:p w:rsidR="00C5034C" w:rsidRPr="00C5034C" w:rsidRDefault="00C5034C" w:rsidP="00C5034C">
      <w:pPr>
        <w:ind w:right="278"/>
        <w:rPr>
          <w:snapToGrid w:val="0"/>
          <w:color w:val="000000"/>
          <w:sz w:val="24"/>
          <w:szCs w:val="24"/>
        </w:rPr>
      </w:pPr>
      <w:r w:rsidRPr="00C5034C">
        <w:rPr>
          <w:snapToGrid w:val="0"/>
          <w:color w:val="000000"/>
          <w:sz w:val="24"/>
          <w:szCs w:val="24"/>
        </w:rPr>
        <w:t>72622 Nürtingen</w:t>
      </w:r>
    </w:p>
    <w:p w:rsidR="00C5034C" w:rsidRPr="00C5034C" w:rsidRDefault="00C5034C" w:rsidP="00C5034C">
      <w:pPr>
        <w:ind w:right="278"/>
        <w:rPr>
          <w:i/>
          <w:snapToGrid w:val="0"/>
          <w:color w:val="000000"/>
          <w:sz w:val="24"/>
          <w:szCs w:val="24"/>
        </w:rPr>
      </w:pPr>
      <w:r w:rsidRPr="00C5034C">
        <w:rPr>
          <w:snapToGrid w:val="0"/>
          <w:color w:val="000000"/>
          <w:sz w:val="24"/>
          <w:szCs w:val="24"/>
        </w:rPr>
        <w:t>Deutschland</w:t>
      </w:r>
    </w:p>
    <w:p w:rsidR="00C5034C" w:rsidRPr="00C5034C" w:rsidRDefault="00C5034C" w:rsidP="00C5034C">
      <w:pPr>
        <w:ind w:right="278"/>
        <w:rPr>
          <w:snapToGrid w:val="0"/>
          <w:color w:val="000000"/>
          <w:sz w:val="24"/>
          <w:szCs w:val="24"/>
        </w:rPr>
      </w:pPr>
      <w:r w:rsidRPr="00C5034C">
        <w:rPr>
          <w:snapToGrid w:val="0"/>
          <w:color w:val="000000"/>
          <w:sz w:val="24"/>
          <w:szCs w:val="24"/>
        </w:rPr>
        <w:t>Telefon: +49 7022 77-5683</w:t>
      </w:r>
    </w:p>
    <w:p w:rsidR="00C5034C" w:rsidRPr="00C5034C" w:rsidRDefault="00C5034C" w:rsidP="00C5034C">
      <w:pPr>
        <w:ind w:right="278"/>
        <w:rPr>
          <w:snapToGrid w:val="0"/>
          <w:color w:val="000000"/>
          <w:sz w:val="24"/>
          <w:szCs w:val="24"/>
          <w:lang w:val="it-IT"/>
        </w:rPr>
      </w:pPr>
      <w:r w:rsidRPr="00C5034C">
        <w:rPr>
          <w:snapToGrid w:val="0"/>
          <w:color w:val="000000"/>
          <w:sz w:val="24"/>
          <w:szCs w:val="24"/>
          <w:lang w:val="it-IT"/>
        </w:rPr>
        <w:t>Telefax: +49 7022 77-165683</w:t>
      </w:r>
    </w:p>
    <w:p w:rsidR="00C5034C" w:rsidRPr="00C5034C" w:rsidRDefault="00C5034C" w:rsidP="00C5034C">
      <w:pPr>
        <w:ind w:right="276"/>
        <w:rPr>
          <w:snapToGrid w:val="0"/>
          <w:color w:val="000000"/>
          <w:sz w:val="24"/>
          <w:szCs w:val="24"/>
          <w:lang w:val="it-IT"/>
        </w:rPr>
      </w:pPr>
      <w:r w:rsidRPr="00C5034C">
        <w:rPr>
          <w:snapToGrid w:val="0"/>
          <w:color w:val="000000"/>
          <w:sz w:val="24"/>
          <w:szCs w:val="24"/>
          <w:lang w:val="it-IT"/>
        </w:rPr>
        <w:t>marcus.kurringer@heller.biz</w:t>
      </w:r>
    </w:p>
    <w:p w:rsidR="00C5034C" w:rsidRDefault="00C5034C">
      <w:pPr>
        <w:spacing w:after="200" w:line="276" w:lineRule="auto"/>
        <w:rPr>
          <w:rFonts w:eastAsiaTheme="minorHAnsi" w:cs="Arial"/>
          <w:b/>
          <w:i/>
          <w:sz w:val="28"/>
          <w:szCs w:val="28"/>
          <w:lang w:eastAsia="en-US"/>
        </w:rPr>
      </w:pPr>
      <w:r>
        <w:rPr>
          <w:rFonts w:cs="Arial"/>
          <w:b/>
          <w:i/>
          <w:sz w:val="28"/>
          <w:szCs w:val="28"/>
        </w:rPr>
        <w:br w:type="page"/>
      </w:r>
    </w:p>
    <w:p w:rsidR="00DB67C2" w:rsidRPr="00CF56B6" w:rsidRDefault="00CF56B6" w:rsidP="009C75B0">
      <w:pPr>
        <w:pStyle w:val="KeinLeerraum"/>
        <w:spacing w:after="100" w:afterAutospacing="1" w:line="360" w:lineRule="auto"/>
        <w:rPr>
          <w:rFonts w:ascii="Arial" w:hAnsi="Arial" w:cs="Arial"/>
          <w:b/>
          <w:sz w:val="28"/>
          <w:szCs w:val="24"/>
        </w:rPr>
      </w:pPr>
      <w:r w:rsidRPr="00CF56B6">
        <w:rPr>
          <w:rFonts w:ascii="Arial" w:hAnsi="Arial" w:cs="Arial"/>
          <w:b/>
          <w:sz w:val="28"/>
          <w:szCs w:val="24"/>
        </w:rPr>
        <w:lastRenderedPageBreak/>
        <w:t>5-Achs-Kompetenz und Präzision. Prozesssicherheit inklusive</w:t>
      </w:r>
    </w:p>
    <w:p w:rsidR="00CF56B6" w:rsidRPr="009C75B0" w:rsidRDefault="00CF56B6" w:rsidP="009C75B0">
      <w:pPr>
        <w:pStyle w:val="KeinLeerraum"/>
        <w:spacing w:after="100" w:afterAutospacing="1" w:line="360" w:lineRule="auto"/>
        <w:rPr>
          <w:rFonts w:ascii="Arial" w:hAnsi="Arial" w:cs="Arial"/>
          <w:b/>
          <w:sz w:val="24"/>
          <w:szCs w:val="24"/>
        </w:rPr>
      </w:pPr>
      <w:r w:rsidRPr="00CF56B6">
        <w:rPr>
          <w:rFonts w:ascii="Arial" w:hAnsi="Arial" w:cs="Arial"/>
          <w:b/>
          <w:sz w:val="24"/>
          <w:szCs w:val="24"/>
        </w:rPr>
        <w:t xml:space="preserve">Die Diskussionen um 5-Achs-Bearbeitungszentren scheinen derzeit unendlich. Während die vermeintlich anspruchsvollere Programmierung oder die höheren Ansprüche an Maschine und Steuerung für einige Skeptiker dagegen spricht, sehen Insider die schnellere Bearbeitung und damit Einsparpotenziale oder auch die höhere Präzision sowie auf Grund der geringeren Fräsweges den reduzierten Werkzeugverschleiß. Wohl auch deshalb hatte das Unternehmen HELLER bei den 7. WerkTagen 2014 diese Technologie im Fokus. Mit sieben Bearbeitungszentren, live unter Span, Werksführungen und moderierten Podiumsdiskussionen hat man sich in Nürtingen aber wie gewohnt konsequent an den Aufgaben </w:t>
      </w:r>
      <w:r w:rsidR="006C6669">
        <w:rPr>
          <w:rFonts w:ascii="Arial" w:hAnsi="Arial" w:cs="Arial"/>
          <w:b/>
          <w:sz w:val="24"/>
          <w:szCs w:val="24"/>
        </w:rPr>
        <w:t>der</w:t>
      </w:r>
      <w:r w:rsidRPr="00CF56B6">
        <w:rPr>
          <w:rFonts w:ascii="Arial" w:hAnsi="Arial" w:cs="Arial"/>
          <w:b/>
          <w:sz w:val="24"/>
          <w:szCs w:val="24"/>
        </w:rPr>
        <w:t xml:space="preserve"> Anw</w:t>
      </w:r>
      <w:r w:rsidR="006C6669">
        <w:rPr>
          <w:rFonts w:ascii="Arial" w:hAnsi="Arial" w:cs="Arial"/>
          <w:b/>
          <w:sz w:val="24"/>
          <w:szCs w:val="24"/>
        </w:rPr>
        <w:t>ender</w:t>
      </w:r>
      <w:r w:rsidRPr="00CF56B6">
        <w:rPr>
          <w:rFonts w:ascii="Arial" w:hAnsi="Arial" w:cs="Arial"/>
          <w:b/>
          <w:sz w:val="24"/>
          <w:szCs w:val="24"/>
        </w:rPr>
        <w:t xml:space="preserve"> orientiert.</w:t>
      </w:r>
    </w:p>
    <w:p w:rsidR="00C77350" w:rsidRPr="00CF56B6" w:rsidRDefault="00C77350" w:rsidP="009C75B0">
      <w:pPr>
        <w:pStyle w:val="KeinLeerraum"/>
        <w:spacing w:after="100" w:afterAutospacing="1" w:line="360" w:lineRule="auto"/>
        <w:rPr>
          <w:rFonts w:ascii="Arial" w:hAnsi="Arial" w:cs="Arial"/>
          <w:sz w:val="24"/>
          <w:szCs w:val="24"/>
        </w:rPr>
      </w:pPr>
      <w:r w:rsidRPr="00823C64">
        <w:rPr>
          <w:rFonts w:ascii="Arial" w:hAnsi="Arial" w:cs="Arial"/>
          <w:sz w:val="24"/>
          <w:szCs w:val="24"/>
        </w:rPr>
        <w:t xml:space="preserve">Über die Anzahl der Besucher sowie den internationalen Zuspruch bei den WerkTagen 2014 waren sich die Verantwortlichen beim Unternehmen HELLER schon im Vorfeld bewusst. Dass es dann aber über </w:t>
      </w:r>
      <w:r>
        <w:rPr>
          <w:rFonts w:ascii="Arial" w:hAnsi="Arial" w:cs="Arial"/>
          <w:sz w:val="24"/>
          <w:szCs w:val="24"/>
        </w:rPr>
        <w:t>800</w:t>
      </w:r>
      <w:r w:rsidRPr="00823C64">
        <w:rPr>
          <w:rFonts w:ascii="Arial" w:hAnsi="Arial" w:cs="Arial"/>
          <w:sz w:val="24"/>
          <w:szCs w:val="24"/>
        </w:rPr>
        <w:t xml:space="preserve"> Gäste aus insgesamt 20 Ländern wurden, damit hatte keiner gerechnet. Bestimmend war hier zwar nach wie vor Deutschland mit über 60 Prozent, </w:t>
      </w:r>
      <w:r>
        <w:rPr>
          <w:rFonts w:ascii="Arial" w:hAnsi="Arial" w:cs="Arial"/>
          <w:sz w:val="24"/>
          <w:szCs w:val="24"/>
        </w:rPr>
        <w:t>gefolgt von der Schweiz, von Portugal und Spanien sowie von den USA</w:t>
      </w:r>
      <w:r w:rsidRPr="00823C64">
        <w:rPr>
          <w:rFonts w:ascii="Arial" w:hAnsi="Arial" w:cs="Arial"/>
          <w:sz w:val="24"/>
          <w:szCs w:val="24"/>
        </w:rPr>
        <w:t>. So zahlreich die Nationalitäten, so unterschiedlich gestalteten sich allerdings auch die Branchen, die in Nürtingen nach wirtschaftlichen Fertigungslösungen suchten: angefangen von der Automobilindustrie und den Zulieferer</w:t>
      </w:r>
      <w:r>
        <w:rPr>
          <w:rFonts w:ascii="Arial" w:hAnsi="Arial" w:cs="Arial"/>
          <w:sz w:val="24"/>
          <w:szCs w:val="24"/>
        </w:rPr>
        <w:t>n</w:t>
      </w:r>
      <w:r w:rsidRPr="00823C64">
        <w:rPr>
          <w:rFonts w:ascii="Arial" w:hAnsi="Arial" w:cs="Arial"/>
          <w:sz w:val="24"/>
          <w:szCs w:val="24"/>
        </w:rPr>
        <w:t xml:space="preserve">, </w:t>
      </w:r>
      <w:r>
        <w:rPr>
          <w:rFonts w:ascii="Arial" w:hAnsi="Arial" w:cs="Arial"/>
          <w:sz w:val="24"/>
          <w:szCs w:val="24"/>
        </w:rPr>
        <w:t xml:space="preserve">dem allgemeinen Maschinenbau, </w:t>
      </w:r>
      <w:r w:rsidRPr="00823C64">
        <w:rPr>
          <w:rFonts w:ascii="Arial" w:hAnsi="Arial" w:cs="Arial"/>
          <w:sz w:val="24"/>
          <w:szCs w:val="24"/>
        </w:rPr>
        <w:t>dem Werkzeug- und Formenbau bis hin zu Aerospace.</w:t>
      </w:r>
    </w:p>
    <w:p w:rsidR="00CF56B6" w:rsidRPr="00CF56B6" w:rsidRDefault="00CF56B6" w:rsidP="009C75B0">
      <w:pPr>
        <w:pStyle w:val="KeinLeerraum"/>
        <w:spacing w:after="100" w:afterAutospacing="1" w:line="360" w:lineRule="auto"/>
        <w:rPr>
          <w:rFonts w:ascii="Arial" w:hAnsi="Arial" w:cs="Arial"/>
          <w:sz w:val="24"/>
          <w:szCs w:val="24"/>
        </w:rPr>
      </w:pPr>
      <w:r w:rsidRPr="00CF56B6">
        <w:rPr>
          <w:rFonts w:ascii="Arial" w:hAnsi="Arial" w:cs="Arial"/>
          <w:sz w:val="24"/>
          <w:szCs w:val="24"/>
        </w:rPr>
        <w:t xml:space="preserve">Lösungen mit Präzision und Kompetenz in 5 Achsen sowie die ganzheitliche Betrachtung der Prozesskette, unter diesen Aspekten sollten den Besuchern der 7. HELLER WerkTage die Trends von morgen näher gebracht werden. Wie man bei HELLER Produktivität in voller Bandbreite definiert, demonstrierte das Unternehmen dann auch auf sieben BAZ mit den unterschiedlichsten Werkstücken und Anforderungen. So wurden auf drei 4-Achs-Bearbeitungszentren der Baureihe H eine Planzug-Lösung und das Trochoidalfräsen, der universelle Einsatz mit überlangen Werkzeugen oder auch das Bohren in allen erdenklichen Ausprägungen präsentiert. Die Schwerpunkte der 5-Achsbearbeitung setzte man in Nürtingen mit drei 5-Achs-Bearbeitungszentren der Baureihe F. Auf der FP 4000 ging es um die Genauigkeit im messgesteuerten Prozess und die 5-Achs-Bearbeitung auf 6 Seiten, auf einer </w:t>
      </w:r>
      <w:r w:rsidRPr="00CF56B6">
        <w:rPr>
          <w:rFonts w:ascii="Arial" w:hAnsi="Arial" w:cs="Arial"/>
          <w:sz w:val="24"/>
          <w:szCs w:val="24"/>
        </w:rPr>
        <w:lastRenderedPageBreak/>
        <w:t>FT 4000 stand die strategische 5-Achssimultanbearbeitung im Vordergrund. Auf dem 5-Achs-Bearbeitungszentren CP 8000 dagegen wurden HELLER Zyklen und die kombinierte Fräs-Drehbearbeitung verdeutlicht. Diese Live-Zerspanung wurde zudem mit insgesamt drei Neuentwicklungen und zahlreichen Weiterentwicklungen ergänzt. Dazu zählte unter anderem auch die Erweiterung der Prozesskette außerhalb der Zerspanung bei der Kurbe</w:t>
      </w:r>
      <w:r w:rsidR="00DA1BDD">
        <w:rPr>
          <w:rFonts w:ascii="Arial" w:hAnsi="Arial" w:cs="Arial"/>
          <w:sz w:val="24"/>
          <w:szCs w:val="24"/>
        </w:rPr>
        <w:t>l</w:t>
      </w:r>
      <w:r w:rsidR="00C77350">
        <w:rPr>
          <w:rFonts w:ascii="Arial" w:hAnsi="Arial" w:cs="Arial"/>
          <w:sz w:val="24"/>
          <w:szCs w:val="24"/>
        </w:rPr>
        <w:t xml:space="preserve">gehäusefertigung mit </w:t>
      </w:r>
      <w:r w:rsidRPr="00CF56B6">
        <w:rPr>
          <w:rFonts w:ascii="Arial" w:hAnsi="Arial" w:cs="Arial"/>
          <w:sz w:val="24"/>
          <w:szCs w:val="24"/>
        </w:rPr>
        <w:t xml:space="preserve">HELLER CBC (CylinderBoreCoating). </w:t>
      </w:r>
    </w:p>
    <w:p w:rsidR="00CF56B6" w:rsidRPr="00CF56B6" w:rsidRDefault="00D52108" w:rsidP="009C75B0">
      <w:pPr>
        <w:pStyle w:val="KeinLeerraum"/>
        <w:spacing w:after="100" w:afterAutospacing="1" w:line="360" w:lineRule="auto"/>
        <w:rPr>
          <w:rFonts w:ascii="Arial" w:hAnsi="Arial" w:cs="Arial"/>
          <w:sz w:val="24"/>
          <w:szCs w:val="24"/>
        </w:rPr>
      </w:pPr>
      <w:r>
        <w:rPr>
          <w:rFonts w:ascii="Arial" w:hAnsi="Arial" w:cs="Arial"/>
          <w:sz w:val="24"/>
          <w:szCs w:val="24"/>
        </w:rPr>
        <w:t xml:space="preserve">Ergänzt wurden die praktischen Maschinenvorführungen </w:t>
      </w:r>
      <w:r w:rsidR="00CF56B6" w:rsidRPr="00CF56B6">
        <w:rPr>
          <w:rFonts w:ascii="Arial" w:hAnsi="Arial" w:cs="Arial"/>
          <w:sz w:val="24"/>
          <w:szCs w:val="24"/>
        </w:rPr>
        <w:t>in diesem Jahr erstmals auch mit moderierten Podiumsdiskussion</w:t>
      </w:r>
      <w:r>
        <w:rPr>
          <w:rFonts w:ascii="Arial" w:hAnsi="Arial" w:cs="Arial"/>
          <w:sz w:val="24"/>
          <w:szCs w:val="24"/>
        </w:rPr>
        <w:t>en</w:t>
      </w:r>
      <w:r w:rsidR="00CF56B6" w:rsidRPr="00CF56B6">
        <w:rPr>
          <w:rFonts w:ascii="Arial" w:hAnsi="Arial" w:cs="Arial"/>
          <w:sz w:val="24"/>
          <w:szCs w:val="24"/>
        </w:rPr>
        <w:t>. Podiumsdiskussion deshalb, weil man so entscheidende Fragen gezielt auf den Punkt bringen konnte: Das war einerseits der Bezug zur Praxis oder warum, wann und welche Lösungen gewählt wurden, und wie sich derartige Strategien übertragen lassen. So zeigte Volker Schmitt, Head of Industrial Engineering Manufacturing bei der Linde Hydraulics GmbH in Aschaffenburg unter anderem auf, wie mit dem Einsatz eines 5-Achs-BAZ spezielle Zylinderblöcke von Axialkolbenpumpen wirtschaftlich herzustellen sind. Diese Bauteile wurden demnach bislang mit vier Achsen und einer zusätzlichen Aufbauachse auf der Palette gefertigt. Bei einem Typ an Zylinderblöcken war die Bearbeitung allerdings nur in zwei Aufspannungen möglich. Ein Prozess, der sich sehr aufwändig gestaltete und zudem mit Verlusten in Qualität und Wiederholgenauigkeit verbunden war. Um hier schräge Bohrungen in einer Aufspannung z</w:t>
      </w:r>
      <w:r w:rsidR="006C6669">
        <w:rPr>
          <w:rFonts w:ascii="Arial" w:hAnsi="Arial" w:cs="Arial"/>
          <w:sz w:val="24"/>
          <w:szCs w:val="24"/>
        </w:rPr>
        <w:t xml:space="preserve">u realisieren, musste man auf 5 </w:t>
      </w:r>
      <w:r w:rsidR="00CF56B6" w:rsidRPr="00CF56B6">
        <w:rPr>
          <w:rFonts w:ascii="Arial" w:hAnsi="Arial" w:cs="Arial"/>
          <w:sz w:val="24"/>
          <w:szCs w:val="24"/>
        </w:rPr>
        <w:t>Achsen setzen. Ein ganz entscheidender Vorteil für Linde Hydraulics war hier, dass mit der Baureihe</w:t>
      </w:r>
      <w:r w:rsidR="006C6669">
        <w:rPr>
          <w:rFonts w:ascii="Arial" w:hAnsi="Arial" w:cs="Arial"/>
          <w:sz w:val="24"/>
          <w:szCs w:val="24"/>
        </w:rPr>
        <w:t xml:space="preserve"> FP bzw. der</w:t>
      </w:r>
      <w:r w:rsidR="00CF56B6" w:rsidRPr="00CF56B6">
        <w:rPr>
          <w:rFonts w:ascii="Arial" w:hAnsi="Arial" w:cs="Arial"/>
          <w:sz w:val="24"/>
          <w:szCs w:val="24"/>
        </w:rPr>
        <w:t xml:space="preserve"> Gabelkopf</w:t>
      </w:r>
      <w:r w:rsidR="006C6669">
        <w:rPr>
          <w:rFonts w:ascii="Arial" w:hAnsi="Arial" w:cs="Arial"/>
          <w:sz w:val="24"/>
          <w:szCs w:val="24"/>
        </w:rPr>
        <w:t>-Einheit</w:t>
      </w:r>
      <w:r w:rsidR="00CF56B6" w:rsidRPr="00CF56B6">
        <w:rPr>
          <w:rFonts w:ascii="Arial" w:hAnsi="Arial" w:cs="Arial"/>
          <w:sz w:val="24"/>
          <w:szCs w:val="24"/>
        </w:rPr>
        <w:t xml:space="preserve"> auch im negativen, das heißt im sogenannten unteräquatorialen Bereich </w:t>
      </w:r>
      <w:r w:rsidR="006C6669">
        <w:rPr>
          <w:rFonts w:ascii="Arial" w:hAnsi="Arial" w:cs="Arial"/>
          <w:sz w:val="24"/>
          <w:szCs w:val="24"/>
        </w:rPr>
        <w:t>bearbeiten kann</w:t>
      </w:r>
      <w:r w:rsidR="00CF56B6" w:rsidRPr="00CF56B6">
        <w:rPr>
          <w:rFonts w:ascii="Arial" w:hAnsi="Arial" w:cs="Arial"/>
          <w:sz w:val="24"/>
          <w:szCs w:val="24"/>
        </w:rPr>
        <w:t xml:space="preserve">. Dieser negative Bereich liegt in Aschaffenburg bei 21°. </w:t>
      </w:r>
    </w:p>
    <w:p w:rsidR="00CF56B6" w:rsidRPr="00CF56B6" w:rsidRDefault="00CF56B6" w:rsidP="009C75B0">
      <w:pPr>
        <w:pStyle w:val="KeinLeerraum"/>
        <w:spacing w:after="100" w:afterAutospacing="1" w:line="360" w:lineRule="auto"/>
        <w:rPr>
          <w:rFonts w:ascii="Arial" w:hAnsi="Arial" w:cs="Arial"/>
          <w:b/>
          <w:sz w:val="24"/>
          <w:szCs w:val="24"/>
        </w:rPr>
      </w:pPr>
      <w:r w:rsidRPr="00CF56B6">
        <w:rPr>
          <w:rFonts w:ascii="Arial" w:hAnsi="Arial" w:cs="Arial"/>
          <w:b/>
          <w:sz w:val="24"/>
          <w:szCs w:val="24"/>
        </w:rPr>
        <w:t>Das Erfolgs-Rezept für zuverlässigen Betrieb</w:t>
      </w:r>
    </w:p>
    <w:p w:rsidR="00CF56B6" w:rsidRPr="00CF56B6" w:rsidRDefault="00CF56B6" w:rsidP="009C75B0">
      <w:pPr>
        <w:pStyle w:val="KeinLeerraum"/>
        <w:spacing w:after="100" w:afterAutospacing="1" w:line="360" w:lineRule="auto"/>
        <w:rPr>
          <w:rFonts w:ascii="Arial" w:hAnsi="Arial" w:cs="Arial"/>
          <w:sz w:val="24"/>
          <w:szCs w:val="24"/>
        </w:rPr>
      </w:pPr>
      <w:r w:rsidRPr="00CF56B6">
        <w:rPr>
          <w:rFonts w:ascii="Arial" w:hAnsi="Arial" w:cs="Arial"/>
          <w:sz w:val="24"/>
          <w:szCs w:val="24"/>
        </w:rPr>
        <w:t>Für Walter Kreidler, Geschäftsführer der Kreidler GmbH &amp; Co. KG in Horb dagegen sind das Zerspanvolumen, die Dynamik, die Präzision und</w:t>
      </w:r>
      <w:r w:rsidR="006C6669">
        <w:rPr>
          <w:rFonts w:ascii="Arial" w:hAnsi="Arial" w:cs="Arial"/>
          <w:sz w:val="24"/>
          <w:szCs w:val="24"/>
        </w:rPr>
        <w:t xml:space="preserve"> die Zuverlässigkeit bei HELLER </w:t>
      </w:r>
      <w:r w:rsidRPr="00CF56B6">
        <w:rPr>
          <w:rFonts w:ascii="Arial" w:hAnsi="Arial" w:cs="Arial"/>
          <w:sz w:val="24"/>
          <w:szCs w:val="24"/>
        </w:rPr>
        <w:t xml:space="preserve">Maschinen das Maß aller Dinge. Mit einem Werkstückprogramm, unter anderem von führenden deutschen Getriebeherstellern, sind die Anforderungen in Sachen Präzision und Verfügbarkeit in Horb demnach meist extrem hoch und äußerst komplex. Dazu Walter Kreidler: „Diese Anforderungen sind für uns nicht neu, denn mit derart schwierigen Bearbeitungen werden wir fast täglich konfrontiert. Wobei schwierig relativ ist. Es kommt immer darauf an, auf was man das bezieht. </w:t>
      </w:r>
      <w:r w:rsidRPr="00CF56B6">
        <w:rPr>
          <w:rFonts w:ascii="Arial" w:hAnsi="Arial" w:cs="Arial"/>
          <w:sz w:val="24"/>
          <w:szCs w:val="24"/>
        </w:rPr>
        <w:lastRenderedPageBreak/>
        <w:t xml:space="preserve">Der Druckguss-Bereich ist eine Branche mit hohen Normen und Ansprüchen. Wenn man das weiß, stellt man sich darauf ein und geht entsprechend gewissenhaft vor. Wie man „Präzision und Zuverlässigkeit für einen sicheren Ablauf in der Produktion“ erreicht, dafür hat Walter Kreidler sein eigenes Rezept, das aber seit Jahren erfolgreich zu sein scheint: „Ich kenne die Maschinen von HELLER seit dem ersten Tag und wir wissen, was wir damit machen. HELLER mag </w:t>
      </w:r>
      <w:r w:rsidR="006C6669">
        <w:rPr>
          <w:rFonts w:ascii="Arial" w:hAnsi="Arial" w:cs="Arial"/>
          <w:sz w:val="24"/>
          <w:szCs w:val="24"/>
        </w:rPr>
        <w:t>zwar preislich höher liegen</w:t>
      </w:r>
      <w:r w:rsidRPr="00CF56B6">
        <w:rPr>
          <w:rFonts w:ascii="Arial" w:hAnsi="Arial" w:cs="Arial"/>
          <w:sz w:val="24"/>
          <w:szCs w:val="24"/>
        </w:rPr>
        <w:t xml:space="preserve"> </w:t>
      </w:r>
      <w:r w:rsidR="006C6669">
        <w:rPr>
          <w:rFonts w:ascii="Arial" w:hAnsi="Arial" w:cs="Arial"/>
          <w:sz w:val="24"/>
          <w:szCs w:val="24"/>
        </w:rPr>
        <w:t>als so manch anderer Hersteller,</w:t>
      </w:r>
      <w:r w:rsidRPr="00CF56B6">
        <w:rPr>
          <w:rFonts w:ascii="Arial" w:hAnsi="Arial" w:cs="Arial"/>
          <w:sz w:val="24"/>
          <w:szCs w:val="24"/>
        </w:rPr>
        <w:t xml:space="preserve"> aber die Lebensdauer der Maschinen macht das alles wett. Für einen zuverlässigen Betrieb müssen die Maschinen einfach nur laufen. Rund um die Uhr, weil das Ein- und Ausschalten, das Hoch- und Herunterfahren, die Temperaturschwankungen also, meines Erachtens zu Lasten der Lebensdauer gehen. Hat man konstante Temperaturen, gibt es so gut wie keine Probleme.“ Die erforderliche Präzision erreicht man in Horb dagegen durch die Komplettbearbeitung in einer Aufspannung. Unterschiede zwischen Schruppen und Schlichten werden dabei keine gemacht, denn die Maschinen leiden dadurch nach Auskunft von Walter Kreidler keineswegs: „Wir haben Maschinen seit 15 Jahren mit den ersten Führungen</w:t>
      </w:r>
      <w:r w:rsidR="006C6669">
        <w:rPr>
          <w:rFonts w:ascii="Arial" w:hAnsi="Arial" w:cs="Arial"/>
          <w:sz w:val="24"/>
          <w:szCs w:val="24"/>
        </w:rPr>
        <w:t>, und wir haben sogar bei HELLER</w:t>
      </w:r>
      <w:r w:rsidRPr="00CF56B6">
        <w:rPr>
          <w:rFonts w:ascii="Arial" w:hAnsi="Arial" w:cs="Arial"/>
          <w:sz w:val="24"/>
          <w:szCs w:val="24"/>
        </w:rPr>
        <w:t xml:space="preserve"> eine 11 Jahre alte</w:t>
      </w:r>
      <w:r w:rsidR="006C6669">
        <w:rPr>
          <w:rFonts w:ascii="Arial" w:hAnsi="Arial" w:cs="Arial"/>
          <w:sz w:val="24"/>
          <w:szCs w:val="24"/>
        </w:rPr>
        <w:t xml:space="preserve"> Maschine vom Typ</w:t>
      </w:r>
      <w:r w:rsidRPr="00CF56B6">
        <w:rPr>
          <w:rFonts w:ascii="Arial" w:hAnsi="Arial" w:cs="Arial"/>
          <w:sz w:val="24"/>
          <w:szCs w:val="24"/>
        </w:rPr>
        <w:t xml:space="preserve"> MC 16 gekauft. Die wurde aufgestellt, die Maschine ist gelaufen und ist </w:t>
      </w:r>
      <w:r w:rsidR="006C6669">
        <w:rPr>
          <w:rFonts w:ascii="Arial" w:hAnsi="Arial" w:cs="Arial"/>
          <w:sz w:val="24"/>
          <w:szCs w:val="24"/>
        </w:rPr>
        <w:t>so präzise wie eine neue. Da sind</w:t>
      </w:r>
      <w:r w:rsidRPr="00CF56B6">
        <w:rPr>
          <w:rFonts w:ascii="Arial" w:hAnsi="Arial" w:cs="Arial"/>
          <w:sz w:val="24"/>
          <w:szCs w:val="24"/>
        </w:rPr>
        <w:t xml:space="preserve"> noch nie eine Spindel oder Führungsleisten gewechselt worden. Die Teile kommen runter und stimmen. Auf dieser Maschine fertigen wir derzeit aktuelle Getriebegehäuse.“</w:t>
      </w:r>
    </w:p>
    <w:p w:rsidR="00CF56B6" w:rsidRPr="00CF56B6" w:rsidRDefault="00CF56B6" w:rsidP="009C75B0">
      <w:pPr>
        <w:pStyle w:val="KeinLeerraum"/>
        <w:spacing w:after="100" w:afterAutospacing="1" w:line="360" w:lineRule="auto"/>
        <w:rPr>
          <w:rFonts w:ascii="Arial" w:hAnsi="Arial" w:cs="Arial"/>
          <w:b/>
          <w:sz w:val="24"/>
          <w:szCs w:val="24"/>
        </w:rPr>
      </w:pPr>
      <w:r w:rsidRPr="00CF56B6">
        <w:rPr>
          <w:rFonts w:ascii="Arial" w:hAnsi="Arial" w:cs="Arial"/>
          <w:b/>
          <w:sz w:val="24"/>
          <w:szCs w:val="24"/>
        </w:rPr>
        <w:t>Ohne Automation bereits bei einer Verfügbarkeit von 95 Prozent</w:t>
      </w:r>
    </w:p>
    <w:p w:rsidR="00CF56B6" w:rsidRPr="00CF56B6" w:rsidRDefault="00CF56B6" w:rsidP="009C75B0">
      <w:pPr>
        <w:pStyle w:val="KeinLeerraum"/>
        <w:spacing w:after="100" w:afterAutospacing="1" w:line="360" w:lineRule="auto"/>
        <w:rPr>
          <w:rFonts w:ascii="Arial" w:hAnsi="Arial" w:cs="Arial"/>
          <w:sz w:val="24"/>
          <w:szCs w:val="24"/>
        </w:rPr>
      </w:pPr>
      <w:r w:rsidRPr="00CF56B6">
        <w:rPr>
          <w:rFonts w:ascii="Arial" w:hAnsi="Arial" w:cs="Arial"/>
          <w:sz w:val="24"/>
          <w:szCs w:val="24"/>
        </w:rPr>
        <w:t>Eine derartige Vorgehensweise mag da auf Karl Semmelmann, Leiter Tech</w:t>
      </w:r>
      <w:r w:rsidR="006C6669">
        <w:rPr>
          <w:rFonts w:ascii="Arial" w:hAnsi="Arial" w:cs="Arial"/>
          <w:sz w:val="24"/>
          <w:szCs w:val="24"/>
        </w:rPr>
        <w:t xml:space="preserve">nik und Entwicklung bei der MDS </w:t>
      </w:r>
      <w:r w:rsidRPr="00CF56B6">
        <w:rPr>
          <w:rFonts w:ascii="Arial" w:hAnsi="Arial" w:cs="Arial"/>
          <w:sz w:val="24"/>
          <w:szCs w:val="24"/>
        </w:rPr>
        <w:t>Abele GmbH &amp; Co. KG</w:t>
      </w:r>
      <w:r w:rsidR="006C6669">
        <w:rPr>
          <w:rFonts w:ascii="Arial" w:hAnsi="Arial" w:cs="Arial"/>
          <w:sz w:val="24"/>
          <w:szCs w:val="24"/>
        </w:rPr>
        <w:t>, befremdlich wirken. D</w:t>
      </w:r>
      <w:r w:rsidRPr="00CF56B6">
        <w:rPr>
          <w:rFonts w:ascii="Arial" w:hAnsi="Arial" w:cs="Arial"/>
          <w:sz w:val="24"/>
          <w:szCs w:val="24"/>
        </w:rPr>
        <w:t>enn in Mühlacker muss man Cm/Cmk 1,67 prozessfähig nachweisen. Konkret geht es um ein Bauteil, das in seiner Gesamtheit und in einer Wechselbearbeitung sehr präzise gefertigt werden musste. Durch den erforderlichen Nachweis nach Cm/Cmk 1,67 reduzieren sich die Toleranzen zudem von 0,05 mm auf 0,035 mm. Bei täglichen Losgrößen von 50, 220 und 500 Stück geht es darum, die Präzision in Verbindung mit Prozessfähigkeit über einen langen Zeitraum prozesssicher nachzuweisen. In Mühlacker setzt man deshalb auf zwei 4-Achs Bearbeitungszentren H 4000 von HELLER. Die Maschinen wurden 2013 in Betrieb genommen und haben sofort mit der Fertigung begonnen. Obwohl man mit einer gewissen Anlaufzeit gerechnet hatte, ist man ohne Automation bereits bei einer Verfügbarkeit von 95 bis 96 Prozent</w:t>
      </w:r>
      <w:r w:rsidR="006C6669">
        <w:rPr>
          <w:rFonts w:ascii="Arial" w:hAnsi="Arial" w:cs="Arial"/>
          <w:sz w:val="24"/>
          <w:szCs w:val="24"/>
        </w:rPr>
        <w:t xml:space="preserve"> angelangt</w:t>
      </w:r>
      <w:r w:rsidRPr="00CF56B6">
        <w:rPr>
          <w:rFonts w:ascii="Arial" w:hAnsi="Arial" w:cs="Arial"/>
          <w:sz w:val="24"/>
          <w:szCs w:val="24"/>
        </w:rPr>
        <w:t xml:space="preserve">. </w:t>
      </w:r>
    </w:p>
    <w:p w:rsidR="00CF56B6" w:rsidRPr="00CF56B6" w:rsidRDefault="00CF56B6" w:rsidP="009C75B0">
      <w:pPr>
        <w:pStyle w:val="KeinLeerraum"/>
        <w:spacing w:after="100" w:afterAutospacing="1" w:line="360" w:lineRule="auto"/>
        <w:rPr>
          <w:rFonts w:ascii="Arial" w:hAnsi="Arial" w:cs="Arial"/>
          <w:sz w:val="24"/>
          <w:szCs w:val="24"/>
        </w:rPr>
      </w:pPr>
      <w:r w:rsidRPr="00CF56B6">
        <w:rPr>
          <w:rFonts w:ascii="Arial" w:hAnsi="Arial" w:cs="Arial"/>
          <w:sz w:val="24"/>
          <w:szCs w:val="24"/>
        </w:rPr>
        <w:lastRenderedPageBreak/>
        <w:t>Einen wesentlichen Anteil an dieser hohen Verfügbarkeit hat nach Auskunft von Karl Semmelmann die Stabilität der Maschinen, denn einerseits sichert diese eine hohe Wiederholgenauigkeit. Anderseits kommt es zu keinen Schwankungen bei Steifigkeit und Wärmegang. Nach einer kurzen Warmlaufphase stehen die Maschinen thermisch wie mechanisch zur Verfügung. Statt Zer</w:t>
      </w:r>
      <w:r w:rsidR="006C6669">
        <w:rPr>
          <w:rFonts w:ascii="Arial" w:hAnsi="Arial" w:cs="Arial"/>
          <w:sz w:val="24"/>
          <w:szCs w:val="24"/>
        </w:rPr>
        <w:t xml:space="preserve">spanungsleistung stehen bei MDS </w:t>
      </w:r>
      <w:r w:rsidRPr="00CF56B6">
        <w:rPr>
          <w:rFonts w:ascii="Arial" w:hAnsi="Arial" w:cs="Arial"/>
          <w:sz w:val="24"/>
          <w:szCs w:val="24"/>
        </w:rPr>
        <w:t>Abele hohe Geschwindigkeiten, hohe Vorschübe und Präzision im Vordergrund. Attribute also, die man nicht unbedingt mit horizontalen Bearbeitungszentren verbindet. Für Karl Semmelmann ist das allerdings alles relativ: „Bei Herstellern mit anderen Konzepten muss man sich fragen, ob man hier die Eilganggeschwindigkeiten über den gesamten Verfahrweg überhaupt erreicht. Die H 4000 hat einen Verfahrweg von 800 mm. Was auf diesem Weg beschleunigt wird, muss auch wieder abgebremst werden. In diesem Zusammenhang muss man allerdings auch die Betriebskosten betrachten. Für die Stromaufnahme von Linearantrieben muss man heute ja schon neben jede Maschine einen eigenen Stromerzeuger stellen.“</w:t>
      </w:r>
    </w:p>
    <w:p w:rsidR="006C6669" w:rsidRDefault="00CF56B6" w:rsidP="009C75B0">
      <w:pPr>
        <w:pStyle w:val="KeinLeerraum"/>
        <w:spacing w:after="100" w:afterAutospacing="1" w:line="360" w:lineRule="auto"/>
        <w:rPr>
          <w:rFonts w:ascii="Arial" w:hAnsi="Arial" w:cs="Arial"/>
          <w:sz w:val="24"/>
          <w:szCs w:val="24"/>
        </w:rPr>
      </w:pPr>
      <w:r w:rsidRPr="00CF56B6">
        <w:rPr>
          <w:rFonts w:ascii="Arial" w:hAnsi="Arial" w:cs="Arial"/>
          <w:sz w:val="24"/>
          <w:szCs w:val="24"/>
        </w:rPr>
        <w:t>Genau das kann es in Mühlacker aber nicht sein, denn nach eigenen Berechnungen sind in den letzten 5 Jahren die Stromkosten um 60 Prozent gestiegen. Unabhängig von politischen Entscheidungen geht man davon aus, dass dieser Anstieg auch die nächsten Jahre noch anhalten wird.</w:t>
      </w:r>
    </w:p>
    <w:p w:rsidR="00C77350" w:rsidRPr="00823C64" w:rsidRDefault="00C77350" w:rsidP="009C75B0">
      <w:pPr>
        <w:pStyle w:val="KeinLeerraum"/>
        <w:spacing w:after="100" w:afterAutospacing="1" w:line="360" w:lineRule="auto"/>
        <w:rPr>
          <w:rFonts w:ascii="Arial" w:hAnsi="Arial" w:cs="Arial"/>
          <w:b/>
          <w:sz w:val="24"/>
          <w:szCs w:val="24"/>
        </w:rPr>
      </w:pPr>
      <w:r w:rsidRPr="00823C64">
        <w:rPr>
          <w:rFonts w:ascii="Arial" w:hAnsi="Arial" w:cs="Arial"/>
          <w:b/>
          <w:sz w:val="24"/>
          <w:szCs w:val="24"/>
        </w:rPr>
        <w:t>Einblick, Durchblick, Weitblick</w:t>
      </w:r>
    </w:p>
    <w:p w:rsidR="00C77350" w:rsidRPr="00823C64" w:rsidRDefault="00D52108" w:rsidP="009C75B0">
      <w:pPr>
        <w:pStyle w:val="KeinLeerraum"/>
        <w:spacing w:after="100" w:afterAutospacing="1" w:line="360" w:lineRule="auto"/>
        <w:rPr>
          <w:rFonts w:ascii="Arial" w:hAnsi="Arial" w:cs="Arial"/>
          <w:sz w:val="24"/>
          <w:szCs w:val="24"/>
        </w:rPr>
      </w:pPr>
      <w:r>
        <w:rPr>
          <w:rFonts w:ascii="Arial" w:hAnsi="Arial" w:cs="Arial"/>
          <w:sz w:val="24"/>
          <w:szCs w:val="24"/>
        </w:rPr>
        <w:t>Dieses Jahr</w:t>
      </w:r>
      <w:r w:rsidR="00C77350" w:rsidRPr="00823C64">
        <w:rPr>
          <w:rFonts w:ascii="Arial" w:hAnsi="Arial" w:cs="Arial"/>
          <w:sz w:val="24"/>
          <w:szCs w:val="24"/>
        </w:rPr>
        <w:t xml:space="preserve"> hatte das Unternehmen HELLER allerdings auch zu Gast, was in der Prozesskette, speziell in der Automation Rang und Namen hat. Über Lösungen für Einzelmaschinen und verkettete Bearbeitungszentren konnte man sich bei den Unternehmen KUKA, SCHULER, G</w:t>
      </w:r>
      <w:r w:rsidR="00C77350">
        <w:rPr>
          <w:rFonts w:ascii="Arial" w:hAnsi="Arial" w:cs="Arial"/>
          <w:sz w:val="24"/>
          <w:szCs w:val="24"/>
        </w:rPr>
        <w:t>ÜDEL, LIEBHERR, RILE und FASTEMS</w:t>
      </w:r>
      <w:r w:rsidR="00C77350" w:rsidRPr="00823C64">
        <w:rPr>
          <w:rFonts w:ascii="Arial" w:hAnsi="Arial" w:cs="Arial"/>
          <w:sz w:val="24"/>
          <w:szCs w:val="24"/>
        </w:rPr>
        <w:t xml:space="preserve"> informieren. Für den absoluten Durchblick dagegen sorgte man durch die perfekte Symbiose von virtueller und gläserner Maschine. Während HELLER mit der „gläsernen Maschine“, einer FP 4000 eindrucksvoll transparent die Qualität in der Maschinenstruktur unter Beweis stellte, wurden mit der „Virtual Machining“ Möglichkeiten aufgezeigt, wie sich die Prozesskette von der Idee bis zum ferti</w:t>
      </w:r>
      <w:r w:rsidR="00C77350">
        <w:rPr>
          <w:rFonts w:ascii="Arial" w:hAnsi="Arial" w:cs="Arial"/>
          <w:sz w:val="24"/>
          <w:szCs w:val="24"/>
        </w:rPr>
        <w:t xml:space="preserve">gen Bauteile optimieren lässt. Abgerundet wurde dies noch durch die Präsentation des kompletten Produktangebots von HELLER Services und unserem Partner WENZLER, durch die Vorstellung attraktiver </w:t>
      </w:r>
      <w:r w:rsidR="00C77350">
        <w:rPr>
          <w:rFonts w:ascii="Arial" w:hAnsi="Arial" w:cs="Arial"/>
          <w:sz w:val="24"/>
          <w:szCs w:val="24"/>
        </w:rPr>
        <w:lastRenderedPageBreak/>
        <w:t>Finanzierungsangebote und einer umfangreichen Ausstellung an Werkstücken und Endprodukten zahlreicher HELLER Kunden.</w:t>
      </w:r>
    </w:p>
    <w:p w:rsidR="00C77350" w:rsidRPr="00823C64" w:rsidRDefault="00C77350" w:rsidP="009C75B0">
      <w:pPr>
        <w:pStyle w:val="KeinLeerraum"/>
        <w:spacing w:after="100" w:afterAutospacing="1" w:line="360" w:lineRule="auto"/>
        <w:rPr>
          <w:rFonts w:ascii="Arial" w:hAnsi="Arial" w:cs="Arial"/>
          <w:sz w:val="24"/>
          <w:szCs w:val="24"/>
        </w:rPr>
      </w:pPr>
      <w:r w:rsidRPr="00823C64">
        <w:rPr>
          <w:rFonts w:ascii="Arial" w:hAnsi="Arial" w:cs="Arial"/>
          <w:sz w:val="24"/>
          <w:szCs w:val="24"/>
        </w:rPr>
        <w:t xml:space="preserve">Wie bei allen HELLER WerkTagen gab es 2014 wieder die Gelegenheit die Werke 1 und 2 zu besichtigen. Neben den Einblicken in die Fertigung, die Baugruppen- und Endmontage oder die Ausbildung konnten sich die Besucher so auch über </w:t>
      </w:r>
      <w:r>
        <w:rPr>
          <w:rFonts w:ascii="Arial" w:hAnsi="Arial" w:cs="Arial"/>
          <w:sz w:val="24"/>
          <w:szCs w:val="24"/>
        </w:rPr>
        <w:t xml:space="preserve">die Montage der </w:t>
      </w:r>
      <w:r w:rsidRPr="00823C64">
        <w:rPr>
          <w:rFonts w:ascii="Arial" w:hAnsi="Arial" w:cs="Arial"/>
          <w:sz w:val="24"/>
          <w:szCs w:val="24"/>
        </w:rPr>
        <w:t>Kurbelwellenmaschinen, d</w:t>
      </w:r>
      <w:r>
        <w:rPr>
          <w:rFonts w:ascii="Arial" w:hAnsi="Arial" w:cs="Arial"/>
          <w:sz w:val="24"/>
          <w:szCs w:val="24"/>
        </w:rPr>
        <w:t>ie Großteilefertigung</w:t>
      </w:r>
      <w:r w:rsidRPr="00823C64">
        <w:rPr>
          <w:rFonts w:ascii="Arial" w:hAnsi="Arial" w:cs="Arial"/>
          <w:sz w:val="24"/>
          <w:szCs w:val="24"/>
        </w:rPr>
        <w:t xml:space="preserve"> oder das Retrofitting, „Made by HELLER“ informieren. </w:t>
      </w:r>
    </w:p>
    <w:p w:rsidR="00C77350" w:rsidRPr="00CF56B6" w:rsidRDefault="00C77350" w:rsidP="009C75B0">
      <w:pPr>
        <w:spacing w:after="100" w:afterAutospacing="1" w:line="360" w:lineRule="auto"/>
        <w:rPr>
          <w:rFonts w:cs="Arial"/>
          <w:sz w:val="24"/>
          <w:szCs w:val="24"/>
        </w:rPr>
      </w:pPr>
      <w:r w:rsidRPr="00823C64">
        <w:rPr>
          <w:rFonts w:cs="Arial"/>
          <w:sz w:val="24"/>
          <w:szCs w:val="24"/>
        </w:rPr>
        <w:t xml:space="preserve">Bereits 2013 stand für die Verantwortlichen bei HELLER fest, </w:t>
      </w:r>
      <w:r>
        <w:rPr>
          <w:rFonts w:cs="Arial"/>
          <w:sz w:val="24"/>
          <w:szCs w:val="24"/>
        </w:rPr>
        <w:t xml:space="preserve">dass </w:t>
      </w:r>
      <w:r w:rsidRPr="00823C64">
        <w:rPr>
          <w:rFonts w:cs="Arial"/>
          <w:sz w:val="24"/>
          <w:szCs w:val="24"/>
        </w:rPr>
        <w:t xml:space="preserve">die Veranstaltung, die 2014 stattfindet, </w:t>
      </w:r>
      <w:r>
        <w:rPr>
          <w:rFonts w:cs="Arial"/>
          <w:sz w:val="24"/>
          <w:szCs w:val="24"/>
        </w:rPr>
        <w:t xml:space="preserve">wieder </w:t>
      </w:r>
      <w:r w:rsidRPr="00823C64">
        <w:rPr>
          <w:rFonts w:cs="Arial"/>
          <w:sz w:val="24"/>
          <w:szCs w:val="24"/>
        </w:rPr>
        <w:t>ein praxisnahes Insidertreffen</w:t>
      </w:r>
      <w:r>
        <w:rPr>
          <w:rFonts w:cs="Arial"/>
          <w:sz w:val="24"/>
          <w:szCs w:val="24"/>
        </w:rPr>
        <w:t xml:space="preserve"> wird</w:t>
      </w:r>
      <w:r w:rsidRPr="00823C64">
        <w:rPr>
          <w:rFonts w:cs="Arial"/>
          <w:sz w:val="24"/>
          <w:szCs w:val="24"/>
        </w:rPr>
        <w:t xml:space="preserve">. Dass dem tatsächlich so war, mag mit am Erfahrungsaustausch und der fokussierten Technologien liegen. Entscheidend für den Erfolg ist aber auch die Tatsache, dass mit </w:t>
      </w:r>
      <w:r>
        <w:rPr>
          <w:rFonts w:cs="Arial"/>
          <w:sz w:val="24"/>
          <w:szCs w:val="24"/>
        </w:rPr>
        <w:t>Partnerunternehmen</w:t>
      </w:r>
      <w:r w:rsidRPr="00823C64">
        <w:rPr>
          <w:rFonts w:cs="Arial"/>
          <w:sz w:val="24"/>
          <w:szCs w:val="24"/>
        </w:rPr>
        <w:t xml:space="preserve"> der Automationsbranche, der Mess- und Prüftechnik oder auch der Werkstückspannung nahezu alle Marktführer zugegen waren, die über entsprechende Technologiekompetenz verfügen und so für ein großes Teile- und Werkstückspektrum zahlreiche Möglichkeiten einer Ferti</w:t>
      </w:r>
      <w:r w:rsidR="00D76A5A">
        <w:rPr>
          <w:rFonts w:cs="Arial"/>
          <w:sz w:val="24"/>
          <w:szCs w:val="24"/>
        </w:rPr>
        <w:t xml:space="preserve">gungslösung aufzeigen konnten. </w:t>
      </w:r>
    </w:p>
    <w:p w:rsidR="00B5324D" w:rsidRPr="00846575" w:rsidRDefault="00B5324D" w:rsidP="009C75B0">
      <w:pPr>
        <w:pStyle w:val="KeinLeerraum"/>
        <w:spacing w:after="100" w:afterAutospacing="1" w:line="276" w:lineRule="auto"/>
        <w:rPr>
          <w:rFonts w:ascii="Arial" w:hAnsi="Arial" w:cs="Arial"/>
          <w:snapToGrid w:val="0"/>
          <w:color w:val="000000"/>
          <w:sz w:val="24"/>
          <w:szCs w:val="24"/>
          <w:lang w:val="it-IT"/>
        </w:rPr>
      </w:pPr>
      <w:r w:rsidRPr="00846575">
        <w:rPr>
          <w:rFonts w:ascii="Arial" w:hAnsi="Arial" w:cs="Arial"/>
          <w:snapToGrid w:val="0"/>
          <w:color w:val="000000"/>
          <w:sz w:val="24"/>
          <w:szCs w:val="24"/>
          <w:lang w:val="it-IT"/>
        </w:rPr>
        <w:br w:type="page"/>
      </w:r>
    </w:p>
    <w:p w:rsidR="00DB67C2" w:rsidRPr="003748B7" w:rsidRDefault="00DB67C2" w:rsidP="00DB67C2">
      <w:pPr>
        <w:spacing w:before="100" w:beforeAutospacing="1" w:after="100" w:afterAutospacing="1"/>
        <w:ind w:right="278"/>
        <w:rPr>
          <w:b/>
        </w:rPr>
      </w:pPr>
      <w:r w:rsidRPr="003748B7">
        <w:rPr>
          <w:b/>
        </w:rPr>
        <w:lastRenderedPageBreak/>
        <w:t>Kurzprofil HELLER Gruppe</w:t>
      </w:r>
    </w:p>
    <w:p w:rsidR="00DB67C2" w:rsidRPr="003748B7" w:rsidRDefault="00DB67C2" w:rsidP="00DB67C2">
      <w:r w:rsidRPr="003748B7">
        <w:t>Gründung:</w:t>
      </w:r>
      <w:r w:rsidRPr="003748B7">
        <w:tab/>
      </w:r>
      <w:r w:rsidRPr="003748B7">
        <w:tab/>
      </w:r>
      <w:r w:rsidRPr="003748B7">
        <w:tab/>
      </w:r>
      <w:r w:rsidRPr="003748B7">
        <w:tab/>
        <w:t>1894 in Nürtingen</w:t>
      </w:r>
    </w:p>
    <w:p w:rsidR="00DB67C2" w:rsidRPr="003748B7" w:rsidRDefault="00DB67C2" w:rsidP="00DB67C2">
      <w:r>
        <w:t>Mitarbeiter 2013:</w:t>
      </w:r>
      <w:r>
        <w:tab/>
      </w:r>
      <w:r>
        <w:tab/>
      </w:r>
      <w:r>
        <w:tab/>
        <w:t>2.45</w:t>
      </w:r>
      <w:r w:rsidRPr="003748B7">
        <w:t>0</w:t>
      </w:r>
    </w:p>
    <w:p w:rsidR="00DB67C2" w:rsidRPr="003748B7" w:rsidRDefault="00DB67C2" w:rsidP="00DB67C2">
      <w:r>
        <w:t>Umsatz 2013</w:t>
      </w:r>
      <w:r w:rsidRPr="003748B7">
        <w:t>:</w:t>
      </w:r>
      <w:r w:rsidRPr="003748B7">
        <w:tab/>
      </w:r>
      <w:r w:rsidRPr="003748B7">
        <w:tab/>
      </w:r>
      <w:r w:rsidRPr="003748B7">
        <w:tab/>
      </w:r>
      <w:r w:rsidRPr="003748B7">
        <w:tab/>
      </w:r>
      <w:r>
        <w:t>533</w:t>
      </w:r>
      <w:r w:rsidRPr="003748B7">
        <w:t xml:space="preserve"> Mio. Euro</w:t>
      </w:r>
    </w:p>
    <w:p w:rsidR="00DB67C2" w:rsidRPr="003748B7" w:rsidRDefault="00DB67C2" w:rsidP="00DB67C2">
      <w:r w:rsidRPr="003748B7">
        <w:t>Aufsichtsratsvorsitzender:</w:t>
      </w:r>
      <w:r w:rsidRPr="003748B7">
        <w:tab/>
      </w:r>
      <w:r w:rsidRPr="003748B7">
        <w:tab/>
        <w:t>Berndt Heller</w:t>
      </w:r>
    </w:p>
    <w:p w:rsidR="00DB67C2" w:rsidRDefault="00DB67C2" w:rsidP="00DB67C2">
      <w:pPr>
        <w:ind w:left="2130" w:hanging="2130"/>
      </w:pPr>
      <w:r>
        <w:t>Geschäftsführer</w:t>
      </w:r>
      <w:r>
        <w:tab/>
      </w:r>
      <w:r w:rsidRPr="003748B7">
        <w:t>:</w:t>
      </w:r>
      <w:r w:rsidRPr="003748B7">
        <w:tab/>
      </w:r>
      <w:r>
        <w:tab/>
        <w:t>Manfred Maier (COO HELLER Gruppe)</w:t>
      </w:r>
    </w:p>
    <w:p w:rsidR="00DB67C2" w:rsidRDefault="00DB67C2" w:rsidP="00DB67C2">
      <w:pPr>
        <w:ind w:left="2838" w:firstLine="702"/>
      </w:pPr>
      <w:r>
        <w:t>Christian Pfleiderer (HELLER Services GmbH)</w:t>
      </w:r>
    </w:p>
    <w:p w:rsidR="00DB67C2" w:rsidRDefault="00DB67C2" w:rsidP="00DB67C2">
      <w:pPr>
        <w:ind w:left="2838" w:firstLine="702"/>
      </w:pPr>
      <w:r w:rsidRPr="003748B7">
        <w:t>Klaus Winkler</w:t>
      </w:r>
      <w:r>
        <w:t xml:space="preserve"> (CEO HELLER Gruppe)</w:t>
      </w:r>
    </w:p>
    <w:p w:rsidR="00DB67C2" w:rsidRPr="003748B7" w:rsidRDefault="00DB67C2" w:rsidP="00DB67C2">
      <w:pPr>
        <w:ind w:left="3540" w:hanging="3540"/>
      </w:pPr>
      <w:r w:rsidRPr="003748B7">
        <w:t>Geschäftsfelder:</w:t>
      </w:r>
      <w:r w:rsidRPr="003748B7">
        <w:tab/>
        <w:t xml:space="preserve">Horizontale Bearbeitungszentren, 5-Achs-Bearbeitungszentren, Fräs-Dreh-Zentren, Flexible Fertigungssysteme, Maschinen für Kurbel- und Nockenwellenbearbeitung, </w:t>
      </w:r>
      <w:r>
        <w:t xml:space="preserve">CBC Systeme, </w:t>
      </w:r>
      <w:r w:rsidRPr="003748B7">
        <w:t>Dienstleistungen</w:t>
      </w:r>
    </w:p>
    <w:p w:rsidR="00DB67C2" w:rsidRPr="003748B7" w:rsidRDefault="00DB67C2" w:rsidP="00DB67C2">
      <w:pPr>
        <w:ind w:left="2835" w:hanging="2835"/>
      </w:pPr>
      <w:r w:rsidRPr="003748B7">
        <w:t>Standorte Produktion:</w:t>
      </w:r>
      <w:r w:rsidRPr="003748B7">
        <w:tab/>
      </w:r>
      <w:r w:rsidRPr="003748B7">
        <w:tab/>
        <w:t>Deutschland (Nürtingen)</w:t>
      </w:r>
      <w:r w:rsidRPr="003748B7">
        <w:tab/>
      </w:r>
      <w:r w:rsidRPr="003748B7">
        <w:tab/>
      </w:r>
      <w:r w:rsidRPr="003748B7">
        <w:tab/>
      </w:r>
      <w:r w:rsidRPr="003748B7">
        <w:tab/>
      </w:r>
      <w:r w:rsidRPr="003748B7">
        <w:tab/>
      </w:r>
      <w:r w:rsidRPr="003748B7">
        <w:tab/>
        <w:t>England (Redditch)</w:t>
      </w:r>
      <w:r w:rsidRPr="003748B7">
        <w:tab/>
      </w:r>
      <w:r w:rsidRPr="003748B7">
        <w:tab/>
      </w:r>
      <w:r w:rsidRPr="003748B7">
        <w:tab/>
      </w:r>
      <w:r w:rsidRPr="003748B7">
        <w:tab/>
      </w:r>
      <w:r w:rsidRPr="003748B7">
        <w:tab/>
      </w:r>
      <w:r w:rsidRPr="003748B7">
        <w:tab/>
      </w:r>
      <w:r w:rsidRPr="003748B7">
        <w:tab/>
      </w:r>
      <w:r w:rsidRPr="003748B7">
        <w:tab/>
        <w:t>USA (Troy/Michigan)</w:t>
      </w:r>
      <w:r w:rsidRPr="003748B7">
        <w:tab/>
      </w:r>
      <w:r w:rsidRPr="003748B7">
        <w:tab/>
      </w:r>
      <w:r w:rsidRPr="003748B7">
        <w:tab/>
      </w:r>
      <w:r w:rsidRPr="003748B7">
        <w:tab/>
      </w:r>
      <w:r w:rsidRPr="003748B7">
        <w:tab/>
      </w:r>
      <w:r w:rsidRPr="003748B7">
        <w:tab/>
      </w:r>
      <w:r w:rsidRPr="003748B7">
        <w:tab/>
      </w:r>
      <w:r w:rsidRPr="003748B7">
        <w:tab/>
        <w:t>Brasilien (Sorocaba)</w:t>
      </w:r>
      <w:r w:rsidRPr="003748B7">
        <w:tab/>
      </w:r>
      <w:r w:rsidRPr="003748B7">
        <w:tab/>
      </w:r>
    </w:p>
    <w:p w:rsidR="00DB67C2" w:rsidRPr="003748B7" w:rsidRDefault="00DB67C2" w:rsidP="00DB67C2">
      <w:pPr>
        <w:ind w:left="2835" w:hanging="2835"/>
      </w:pPr>
      <w:r w:rsidRPr="003748B7">
        <w:tab/>
      </w:r>
      <w:r w:rsidRPr="003748B7">
        <w:tab/>
        <w:t>China (Changzhou)</w:t>
      </w:r>
    </w:p>
    <w:p w:rsidR="00DB67C2" w:rsidRDefault="00DB67C2" w:rsidP="00DB67C2">
      <w:pPr>
        <w:ind w:left="2835" w:hanging="2835"/>
      </w:pPr>
      <w:r w:rsidRPr="003748B7">
        <w:t>Standorte Vertrieb/Serv</w:t>
      </w:r>
      <w:r>
        <w:t>ice:</w:t>
      </w:r>
      <w:r>
        <w:tab/>
      </w:r>
      <w:r>
        <w:tab/>
        <w:t>EUROPA:</w:t>
      </w:r>
    </w:p>
    <w:p w:rsidR="00DB67C2" w:rsidRDefault="00DB67C2" w:rsidP="00DB67C2">
      <w:pPr>
        <w:ind w:left="3543" w:firstLine="705"/>
      </w:pPr>
      <w:r w:rsidRPr="003748B7">
        <w:t xml:space="preserve">Deutschland (Hattingen, Salem, Goslar, Saarbrücken, Kirchheim, </w:t>
      </w:r>
    </w:p>
    <w:p w:rsidR="00DB67C2" w:rsidRDefault="00DB67C2" w:rsidP="00DB67C2">
      <w:pPr>
        <w:ind w:left="2835" w:hanging="2835"/>
      </w:pPr>
      <w:r>
        <w:tab/>
      </w:r>
      <w:r>
        <w:tab/>
      </w:r>
      <w:r>
        <w:tab/>
      </w:r>
      <w:r w:rsidRPr="003748B7">
        <w:t>Nürnberg)</w:t>
      </w:r>
      <w:r w:rsidRPr="003748B7">
        <w:tab/>
      </w:r>
    </w:p>
    <w:p w:rsidR="00DB67C2" w:rsidRDefault="00DB67C2" w:rsidP="00DB67C2">
      <w:pPr>
        <w:ind w:left="2835" w:hanging="2835"/>
      </w:pPr>
      <w:r>
        <w:tab/>
      </w:r>
      <w:r>
        <w:tab/>
      </w:r>
      <w:r>
        <w:tab/>
        <w:t>Italien (Verona</w:t>
      </w:r>
      <w:r w:rsidRPr="003748B7">
        <w:t>)</w:t>
      </w:r>
      <w:r w:rsidRPr="003748B7">
        <w:tab/>
      </w:r>
      <w:r>
        <w:tab/>
      </w:r>
      <w:r w:rsidRPr="003748B7">
        <w:tab/>
      </w:r>
      <w:r w:rsidRPr="003748B7">
        <w:tab/>
      </w:r>
      <w:r w:rsidRPr="003748B7">
        <w:tab/>
      </w:r>
      <w:r w:rsidRPr="003748B7">
        <w:tab/>
      </w:r>
      <w:r w:rsidRPr="003748B7">
        <w:tab/>
      </w:r>
      <w:r w:rsidRPr="003748B7">
        <w:tab/>
      </w:r>
      <w:r>
        <w:tab/>
      </w:r>
      <w:r w:rsidRPr="003748B7">
        <w:t>Frankreich (Paris)</w:t>
      </w:r>
      <w:r w:rsidRPr="003748B7">
        <w:tab/>
      </w:r>
      <w:r w:rsidRPr="003748B7">
        <w:tab/>
      </w:r>
      <w:r w:rsidRPr="003748B7">
        <w:tab/>
      </w:r>
      <w:r w:rsidRPr="003748B7">
        <w:tab/>
      </w:r>
      <w:r w:rsidRPr="003748B7">
        <w:tab/>
      </w:r>
      <w:r w:rsidRPr="003748B7">
        <w:tab/>
      </w:r>
      <w:r w:rsidRPr="003748B7">
        <w:tab/>
      </w:r>
      <w:r w:rsidRPr="003748B7">
        <w:tab/>
      </w:r>
      <w:r>
        <w:t>Spanien (</w:t>
      </w:r>
      <w:r w:rsidRPr="003748B7">
        <w:t>Barcelona</w:t>
      </w:r>
      <w:r>
        <w:t>, Santander</w:t>
      </w:r>
      <w:r w:rsidRPr="003748B7">
        <w:t>)</w:t>
      </w:r>
    </w:p>
    <w:p w:rsidR="00DB67C2" w:rsidRPr="003748B7" w:rsidRDefault="00DB67C2" w:rsidP="00DB67C2">
      <w:pPr>
        <w:ind w:left="3540" w:firstLine="708"/>
      </w:pPr>
      <w:r w:rsidRPr="003748B7">
        <w:t xml:space="preserve">Schweden (Värnamo) </w:t>
      </w:r>
    </w:p>
    <w:p w:rsidR="00DB67C2" w:rsidRPr="003748B7" w:rsidRDefault="00DB67C2" w:rsidP="00DB67C2">
      <w:pPr>
        <w:ind w:left="3540" w:firstLine="708"/>
      </w:pPr>
      <w:r w:rsidRPr="003748B7">
        <w:t>Schweiz (Niederbüren)</w:t>
      </w:r>
    </w:p>
    <w:p w:rsidR="00DB67C2" w:rsidRPr="007A344D" w:rsidRDefault="00DB67C2" w:rsidP="00DB67C2">
      <w:pPr>
        <w:ind w:left="3540" w:firstLine="708"/>
      </w:pPr>
      <w:r>
        <w:t>Slowakei (Vráble)</w:t>
      </w:r>
    </w:p>
    <w:p w:rsidR="00DB67C2" w:rsidRPr="003748B7" w:rsidRDefault="00DB67C2" w:rsidP="00DB67C2">
      <w:pPr>
        <w:ind w:left="3540" w:firstLine="708"/>
      </w:pPr>
      <w:r w:rsidRPr="003748B7">
        <w:t xml:space="preserve">Russland (Jekaterinburg) </w:t>
      </w:r>
    </w:p>
    <w:p w:rsidR="00DB67C2" w:rsidRDefault="00DB67C2" w:rsidP="00DB67C2">
      <w:pPr>
        <w:ind w:left="2835" w:hanging="2835"/>
      </w:pPr>
      <w:r>
        <w:tab/>
      </w:r>
      <w:r w:rsidRPr="003748B7">
        <w:tab/>
      </w:r>
      <w:r>
        <w:t>NORD-/SÜDAMERIKA</w:t>
      </w:r>
    </w:p>
    <w:p w:rsidR="00DB67C2" w:rsidRDefault="00DB67C2" w:rsidP="00DB67C2">
      <w:pPr>
        <w:ind w:left="3540" w:firstLine="705"/>
      </w:pPr>
      <w:r w:rsidRPr="003748B7">
        <w:t>Mexiko (</w:t>
      </w:r>
      <w:r w:rsidRPr="003F7CC5">
        <w:rPr>
          <w:rFonts w:cs="Arial"/>
        </w:rPr>
        <w:t>Querétaro</w:t>
      </w:r>
      <w:r w:rsidRPr="003748B7">
        <w:t>)</w:t>
      </w:r>
      <w:r w:rsidRPr="003748B7">
        <w:tab/>
      </w:r>
      <w:r w:rsidRPr="003748B7">
        <w:tab/>
      </w:r>
      <w:r w:rsidRPr="003748B7">
        <w:tab/>
      </w:r>
      <w:r w:rsidRPr="003748B7">
        <w:tab/>
      </w:r>
      <w:r w:rsidRPr="003748B7">
        <w:tab/>
      </w:r>
      <w:r w:rsidRPr="003748B7">
        <w:tab/>
      </w:r>
      <w:r w:rsidRPr="003748B7">
        <w:tab/>
        <w:t>Brasilien (Belo Horizonte, Gravataí, Joinville</w:t>
      </w:r>
      <w:r>
        <w:t>)</w:t>
      </w:r>
    </w:p>
    <w:p w:rsidR="00DB67C2" w:rsidRPr="003F7CC5" w:rsidRDefault="00DB67C2" w:rsidP="00DB67C2">
      <w:pPr>
        <w:ind w:left="2835" w:firstLine="705"/>
        <w:rPr>
          <w:lang w:val="en-US"/>
        </w:rPr>
      </w:pPr>
      <w:r w:rsidRPr="003F7CC5">
        <w:rPr>
          <w:lang w:val="en-US"/>
        </w:rPr>
        <w:t>ASIEN</w:t>
      </w:r>
    </w:p>
    <w:p w:rsidR="00DB67C2" w:rsidRPr="003748B7" w:rsidRDefault="00DB67C2" w:rsidP="00DB67C2">
      <w:pPr>
        <w:ind w:left="3543" w:firstLine="705"/>
        <w:rPr>
          <w:lang w:val="en-US"/>
        </w:rPr>
      </w:pPr>
      <w:r w:rsidRPr="003748B7">
        <w:rPr>
          <w:lang w:val="en-US"/>
        </w:rPr>
        <w:t>China (Beijing, Changchun, Shanghai, Chongqing, Nanning)</w:t>
      </w:r>
    </w:p>
    <w:p w:rsidR="00DB67C2" w:rsidRDefault="00DB67C2" w:rsidP="00DB67C2">
      <w:pPr>
        <w:ind w:left="2835" w:hanging="2835"/>
      </w:pPr>
      <w:r w:rsidRPr="003748B7">
        <w:rPr>
          <w:lang w:val="en-US"/>
        </w:rPr>
        <w:tab/>
      </w:r>
      <w:r w:rsidRPr="003748B7">
        <w:rPr>
          <w:lang w:val="en-US"/>
        </w:rPr>
        <w:tab/>
      </w:r>
      <w:r>
        <w:rPr>
          <w:lang w:val="en-US"/>
        </w:rPr>
        <w:tab/>
      </w:r>
      <w:r w:rsidRPr="003748B7">
        <w:t>Indien (Pune)</w:t>
      </w:r>
      <w:r>
        <w:t xml:space="preserve"> </w:t>
      </w:r>
    </w:p>
    <w:p w:rsidR="00DB67C2" w:rsidRDefault="00DB67C2" w:rsidP="00DB67C2">
      <w:pPr>
        <w:ind w:left="3543" w:firstLine="705"/>
      </w:pPr>
      <w:r>
        <w:t>Thailand (Bangkok)</w:t>
      </w:r>
    </w:p>
    <w:p w:rsidR="00304332" w:rsidRPr="00304332" w:rsidRDefault="00DB67C2" w:rsidP="009C75B0">
      <w:pPr>
        <w:ind w:left="3543" w:firstLine="705"/>
      </w:pPr>
      <w:r>
        <w:t>Singapur</w:t>
      </w:r>
    </w:p>
    <w:sectPr w:rsidR="00304332" w:rsidRPr="00304332">
      <w:headerReference w:type="default" r:id="rId12"/>
      <w:footerReference w:type="default" r:id="rId13"/>
      <w:pgSz w:w="11906" w:h="16838" w:code="9"/>
      <w:pgMar w:top="2268" w:right="567" w:bottom="1531"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108" w:rsidRDefault="00D52108">
      <w:r>
        <w:separator/>
      </w:r>
    </w:p>
  </w:endnote>
  <w:endnote w:type="continuationSeparator" w:id="0">
    <w:p w:rsidR="00D52108" w:rsidRDefault="00D5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8" w:space="0" w:color="auto"/>
      </w:tblBorders>
      <w:tblLayout w:type="fixed"/>
      <w:tblCellMar>
        <w:left w:w="70" w:type="dxa"/>
        <w:right w:w="70" w:type="dxa"/>
      </w:tblCellMar>
      <w:tblLook w:val="0000" w:firstRow="0" w:lastRow="0" w:firstColumn="0" w:lastColumn="0" w:noHBand="0" w:noVBand="0"/>
    </w:tblPr>
    <w:tblGrid>
      <w:gridCol w:w="2622"/>
      <w:gridCol w:w="2268"/>
      <w:gridCol w:w="2268"/>
      <w:gridCol w:w="1701"/>
      <w:gridCol w:w="1417"/>
    </w:tblGrid>
    <w:tr w:rsidR="00D52108">
      <w:trPr>
        <w:cantSplit/>
        <w:trHeight w:hRule="exact" w:val="480"/>
      </w:trPr>
      <w:tc>
        <w:tcPr>
          <w:tcW w:w="2622" w:type="dxa"/>
        </w:tcPr>
        <w:p w:rsidR="00D52108" w:rsidRDefault="00D52108">
          <w:pPr>
            <w:pStyle w:val="Fuzeile"/>
            <w:rPr>
              <w:rFonts w:ascii="Arial" w:hAnsi="Arial"/>
            </w:rPr>
          </w:pPr>
        </w:p>
      </w:tc>
      <w:tc>
        <w:tcPr>
          <w:tcW w:w="2268" w:type="dxa"/>
        </w:tcPr>
        <w:p w:rsidR="00D52108" w:rsidRDefault="00D52108" w:rsidP="003748B7">
          <w:pPr>
            <w:pStyle w:val="Fuzeile"/>
            <w:rPr>
              <w:rFonts w:ascii="Arial" w:hAnsi="Arial"/>
            </w:rPr>
          </w:pPr>
        </w:p>
      </w:tc>
      <w:tc>
        <w:tcPr>
          <w:tcW w:w="2268" w:type="dxa"/>
        </w:tcPr>
        <w:p w:rsidR="00D52108" w:rsidRDefault="00D52108">
          <w:pPr>
            <w:pStyle w:val="Fuzeile"/>
            <w:rPr>
              <w:rFonts w:ascii="Arial" w:hAnsi="Arial"/>
            </w:rPr>
          </w:pPr>
        </w:p>
      </w:tc>
      <w:tc>
        <w:tcPr>
          <w:tcW w:w="1701" w:type="dxa"/>
        </w:tcPr>
        <w:p w:rsidR="00D52108" w:rsidRDefault="00D52108">
          <w:pPr>
            <w:pStyle w:val="Fuzeile"/>
            <w:rPr>
              <w:rFonts w:ascii="Arial" w:hAnsi="Arial"/>
            </w:rPr>
          </w:pPr>
        </w:p>
      </w:tc>
      <w:tc>
        <w:tcPr>
          <w:tcW w:w="1417" w:type="dxa"/>
        </w:tcPr>
        <w:p w:rsidR="00D52108" w:rsidRDefault="00D52108">
          <w:pPr>
            <w:pStyle w:val="Fuzeile"/>
            <w:jc w:val="right"/>
            <w:rPr>
              <w:rFonts w:ascii="Arial" w:hAnsi="Arial"/>
              <w:sz w:val="12"/>
            </w:rPr>
          </w:pPr>
          <w:r>
            <w:rPr>
              <w:rFonts w:ascii="Arial" w:hAnsi="Arial"/>
              <w:noProof/>
              <w:sz w:val="12"/>
            </w:rPr>
            <w:t>Seite:</w:t>
          </w:r>
        </w:p>
        <w:p w:rsidR="00D52108" w:rsidRDefault="00D52108">
          <w:pPr>
            <w:pStyle w:val="Fuzeile"/>
            <w:jc w:val="right"/>
            <w:rPr>
              <w:rFonts w:ascii="Arial" w:hAnsi="Arial"/>
            </w:rPr>
          </w:pPr>
          <w:r>
            <w:rPr>
              <w:rFonts w:ascii="Arial" w:hAnsi="Arial"/>
            </w:rPr>
            <w:fldChar w:fldCharType="begin"/>
          </w:r>
          <w:r>
            <w:rPr>
              <w:rFonts w:ascii="Arial" w:hAnsi="Arial"/>
            </w:rPr>
            <w:instrText>PAGE \* ARABIC</w:instrText>
          </w:r>
          <w:r>
            <w:rPr>
              <w:rFonts w:ascii="Arial" w:hAnsi="Arial"/>
            </w:rPr>
            <w:fldChar w:fldCharType="separate"/>
          </w:r>
          <w:r w:rsidR="001D66DE">
            <w:rPr>
              <w:rFonts w:ascii="Arial" w:hAnsi="Arial"/>
              <w:noProof/>
            </w:rPr>
            <w:t>2</w:t>
          </w:r>
          <w:r>
            <w:rPr>
              <w:rFonts w:ascii="Arial" w:hAnsi="Arial"/>
            </w:rPr>
            <w:fldChar w:fldCharType="end"/>
          </w:r>
          <w:r>
            <w:rPr>
              <w:rFonts w:ascii="Arial" w:hAnsi="Arial"/>
            </w:rPr>
            <w:t xml:space="preserve"> von </w:t>
          </w:r>
          <w:r>
            <w:rPr>
              <w:rFonts w:ascii="Arial" w:hAnsi="Arial"/>
            </w:rPr>
            <w:fldChar w:fldCharType="begin"/>
          </w:r>
          <w:r>
            <w:rPr>
              <w:rFonts w:ascii="Arial" w:hAnsi="Arial"/>
            </w:rPr>
            <w:instrText xml:space="preserve">NUMPAGES </w:instrText>
          </w:r>
          <w:r>
            <w:rPr>
              <w:rFonts w:ascii="Arial" w:hAnsi="Arial"/>
            </w:rPr>
            <w:fldChar w:fldCharType="separate"/>
          </w:r>
          <w:r w:rsidR="001D66DE">
            <w:rPr>
              <w:rFonts w:ascii="Arial" w:hAnsi="Arial"/>
              <w:noProof/>
            </w:rPr>
            <w:t>7</w:t>
          </w:r>
          <w:r>
            <w:rPr>
              <w:rFonts w:ascii="Arial" w:hAnsi="Arial"/>
            </w:rPr>
            <w:fldChar w:fldCharType="end"/>
          </w:r>
        </w:p>
      </w:tc>
    </w:tr>
  </w:tbl>
  <w:p w:rsidR="00D52108" w:rsidRDefault="00D52108" w:rsidP="002C36EB">
    <w:pPr>
      <w:pStyle w:val="Fuzeile"/>
      <w:rPr>
        <w:rFonts w:ascii="Arial" w:hAnsi="Arial"/>
        <w:sz w:val="8"/>
      </w:rPr>
    </w:pPr>
  </w:p>
  <w:p w:rsidR="00D52108" w:rsidRDefault="00D521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108" w:rsidRDefault="00D52108">
      <w:r>
        <w:separator/>
      </w:r>
    </w:p>
  </w:footnote>
  <w:footnote w:type="continuationSeparator" w:id="0">
    <w:p w:rsidR="00D52108" w:rsidRDefault="00D52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8541"/>
      <w:gridCol w:w="1735"/>
    </w:tblGrid>
    <w:tr w:rsidR="00D52108">
      <w:trPr>
        <w:trHeight w:hRule="exact" w:val="1138"/>
        <w:jc w:val="center"/>
      </w:trPr>
      <w:tc>
        <w:tcPr>
          <w:tcW w:w="8541" w:type="dxa"/>
          <w:tcBorders>
            <w:bottom w:val="single" w:sz="4" w:space="0" w:color="000080"/>
          </w:tcBorders>
          <w:vAlign w:val="bottom"/>
        </w:tcPr>
        <w:p w:rsidR="00D52108" w:rsidRDefault="00D52108" w:rsidP="00785640">
          <w:pPr>
            <w:spacing w:after="120"/>
            <w:ind w:left="-34"/>
            <w:rPr>
              <w:sz w:val="28"/>
            </w:rPr>
          </w:pPr>
          <w:r>
            <w:rPr>
              <w:noProof/>
            </w:rPr>
            <w:drawing>
              <wp:anchor distT="0" distB="0" distL="114300" distR="114300" simplePos="0" relativeHeight="251660288" behindDoc="0" locked="0" layoutInCell="0" allowOverlap="1" wp14:anchorId="56B32C89" wp14:editId="32C06926">
                <wp:simplePos x="0" y="0"/>
                <wp:positionH relativeFrom="column">
                  <wp:posOffset>5760720</wp:posOffset>
                </wp:positionH>
                <wp:positionV relativeFrom="paragraph">
                  <wp:posOffset>4445</wp:posOffset>
                </wp:positionV>
                <wp:extent cx="723900" cy="723900"/>
                <wp:effectExtent l="0" t="0" r="0" b="0"/>
                <wp:wrapNone/>
                <wp:docPr id="2" name="Bild 2" descr="HELLER_4c_300dpi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ER_4c_300dpi 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rPr>
            <w:t>Presseinformation HELLER</w:t>
          </w:r>
        </w:p>
      </w:tc>
      <w:tc>
        <w:tcPr>
          <w:tcW w:w="1735" w:type="dxa"/>
          <w:tcBorders>
            <w:left w:val="nil"/>
          </w:tcBorders>
          <w:vAlign w:val="center"/>
        </w:tcPr>
        <w:p w:rsidR="00D52108" w:rsidRDefault="00D52108">
          <w:pPr>
            <w:ind w:right="105"/>
            <w:jc w:val="right"/>
          </w:pPr>
        </w:p>
      </w:tc>
    </w:tr>
  </w:tbl>
  <w:p w:rsidR="00D52108" w:rsidRDefault="00D52108">
    <w:pPr>
      <w:pStyle w:val="Kopfzeile"/>
      <w:rPr>
        <w:sz w:val="8"/>
      </w:rPr>
    </w:pPr>
  </w:p>
  <w:p w:rsidR="00D52108" w:rsidRDefault="00D521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3DF0"/>
    <w:multiLevelType w:val="hybridMultilevel"/>
    <w:tmpl w:val="9CDE615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1F943171"/>
    <w:multiLevelType w:val="hybridMultilevel"/>
    <w:tmpl w:val="FAAEA9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050192E"/>
    <w:multiLevelType w:val="hybridMultilevel"/>
    <w:tmpl w:val="67BE3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4D51CE6"/>
    <w:multiLevelType w:val="multilevel"/>
    <w:tmpl w:val="3168B5B4"/>
    <w:lvl w:ilvl="0">
      <w:start w:val="1"/>
      <w:numFmt w:val="decimal"/>
      <w:lvlText w:val="%1."/>
      <w:lvlJc w:val="left"/>
      <w:pPr>
        <w:tabs>
          <w:tab w:val="num" w:pos="1134"/>
        </w:tabs>
        <w:ind w:left="1134" w:hanging="1134"/>
      </w:pPr>
      <w:rPr>
        <w:rFonts w:ascii="Verdana" w:hAnsi="Verdana" w:hint="default"/>
        <w:b/>
        <w:i w:val="0"/>
        <w:sz w:val="28"/>
      </w:rPr>
    </w:lvl>
    <w:lvl w:ilvl="1">
      <w:start w:val="1"/>
      <w:numFmt w:val="decimal"/>
      <w:pStyle w:val="berschrift2"/>
      <w:lvlText w:val="%1.%2."/>
      <w:lvlJc w:val="left"/>
      <w:pPr>
        <w:tabs>
          <w:tab w:val="num" w:pos="1134"/>
        </w:tabs>
        <w:ind w:left="1134" w:hanging="1134"/>
      </w:pPr>
      <w:rPr>
        <w:rFonts w:ascii="Verdana" w:hAnsi="Verdana" w:hint="default"/>
        <w:b/>
        <w:i w:val="0"/>
        <w:sz w:val="24"/>
      </w:rPr>
    </w:lvl>
    <w:lvl w:ilvl="2">
      <w:start w:val="1"/>
      <w:numFmt w:val="decimal"/>
      <w:pStyle w:val="berschrift3"/>
      <w:lvlText w:val="%1.%2.%3."/>
      <w:lvlJc w:val="left"/>
      <w:pPr>
        <w:tabs>
          <w:tab w:val="num" w:pos="1418"/>
        </w:tabs>
        <w:ind w:left="1418" w:hanging="1418"/>
      </w:pPr>
      <w:rPr>
        <w:rFonts w:ascii="Verdana" w:hAnsi="Verdana" w:hint="default"/>
        <w:b/>
        <w:i w:val="0"/>
        <w:sz w:val="22"/>
      </w:rPr>
    </w:lvl>
    <w:lvl w:ilvl="3">
      <w:start w:val="1"/>
      <w:numFmt w:val="decimal"/>
      <w:pStyle w:val="berschrift4"/>
      <w:lvlText w:val="%1.%2.%3.%4."/>
      <w:lvlJc w:val="left"/>
      <w:pPr>
        <w:tabs>
          <w:tab w:val="num" w:pos="1418"/>
        </w:tabs>
        <w:ind w:left="1418" w:hanging="1418"/>
      </w:pPr>
      <w:rPr>
        <w:rFonts w:ascii="Verdana" w:hAnsi="Verdana" w:hint="default"/>
        <w:b/>
        <w:i w:val="0"/>
        <w:sz w:val="20"/>
      </w:rPr>
    </w:lvl>
    <w:lvl w:ilvl="4">
      <w:start w:val="1"/>
      <w:numFmt w:val="decimal"/>
      <w:pStyle w:val="berschrift5"/>
      <w:lvlText w:val="%1.%2.%3.%4.%5."/>
      <w:lvlJc w:val="left"/>
      <w:pPr>
        <w:tabs>
          <w:tab w:val="num" w:pos="1418"/>
        </w:tabs>
        <w:ind w:left="1418" w:hanging="1418"/>
      </w:pPr>
      <w:rPr>
        <w:rFonts w:ascii="Verdana" w:hAnsi="Verdana" w:hint="default"/>
        <w:b/>
        <w:i w:val="0"/>
        <w:sz w:val="20"/>
      </w:rPr>
    </w:lvl>
    <w:lvl w:ilvl="5">
      <w:start w:val="1"/>
      <w:numFmt w:val="decimal"/>
      <w:pStyle w:val="berschrift6"/>
      <w:lvlText w:val="%1.%2.%3.%4.%5.%6."/>
      <w:lvlJc w:val="left"/>
      <w:pPr>
        <w:tabs>
          <w:tab w:val="num" w:pos="1800"/>
        </w:tabs>
        <w:ind w:left="1418" w:hanging="1418"/>
      </w:pPr>
      <w:rPr>
        <w:rFonts w:ascii="Verdana" w:hAnsi="Verdana" w:hint="default"/>
        <w:b/>
        <w:i w:val="0"/>
        <w:sz w:val="20"/>
      </w:rPr>
    </w:lvl>
    <w:lvl w:ilvl="6">
      <w:start w:val="1"/>
      <w:numFmt w:val="decimal"/>
      <w:lvlText w:val="%1.%2.%3.%4.%5.%6.%7."/>
      <w:lvlJc w:val="left"/>
      <w:pPr>
        <w:tabs>
          <w:tab w:val="num" w:pos="1800"/>
        </w:tabs>
        <w:ind w:left="1418" w:hanging="1418"/>
      </w:pPr>
      <w:rPr>
        <w:rFonts w:ascii="Verdana" w:hAnsi="Verdana" w:hint="default"/>
        <w:b/>
        <w:i w:val="0"/>
        <w:sz w:val="20"/>
      </w:rPr>
    </w:lvl>
    <w:lvl w:ilvl="7">
      <w:start w:val="1"/>
      <w:numFmt w:val="decimal"/>
      <w:lvlText w:val="%1.%2.%3.%4.%5.%6.%7.%8."/>
      <w:lvlJc w:val="left"/>
      <w:pPr>
        <w:tabs>
          <w:tab w:val="num" w:pos="2160"/>
        </w:tabs>
        <w:ind w:left="1418" w:hanging="1418"/>
      </w:pPr>
      <w:rPr>
        <w:rFonts w:ascii="Verdana" w:hAnsi="Verdana" w:hint="default"/>
        <w:b/>
        <w:i w:val="0"/>
        <w:sz w:val="20"/>
      </w:rPr>
    </w:lvl>
    <w:lvl w:ilvl="8">
      <w:start w:val="1"/>
      <w:numFmt w:val="decimal"/>
      <w:pStyle w:val="berschrift9"/>
      <w:lvlText w:val="%1.%2.%3.%4.%5.%6.%7.%8.%9."/>
      <w:lvlJc w:val="left"/>
      <w:pPr>
        <w:tabs>
          <w:tab w:val="num" w:pos="2520"/>
        </w:tabs>
        <w:ind w:left="1418" w:hanging="1418"/>
      </w:pPr>
      <w:rPr>
        <w:rFonts w:ascii="Verdana" w:hAnsi="Verdana" w:hint="default"/>
        <w:b/>
        <w:i w:val="0"/>
        <w:sz w:val="20"/>
      </w:rPr>
    </w:lvl>
  </w:abstractNum>
  <w:abstractNum w:abstractNumId="4">
    <w:nsid w:val="46E041F3"/>
    <w:multiLevelType w:val="hybridMultilevel"/>
    <w:tmpl w:val="809C6DB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312312F"/>
    <w:multiLevelType w:val="hybridMultilevel"/>
    <w:tmpl w:val="10389CA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25"/>
    <w:rsid w:val="00002157"/>
    <w:rsid w:val="00053409"/>
    <w:rsid w:val="0006125A"/>
    <w:rsid w:val="00072F9F"/>
    <w:rsid w:val="000821F0"/>
    <w:rsid w:val="00086D25"/>
    <w:rsid w:val="000C5ED9"/>
    <w:rsid w:val="00106A7F"/>
    <w:rsid w:val="0012069D"/>
    <w:rsid w:val="00162642"/>
    <w:rsid w:val="00163957"/>
    <w:rsid w:val="00192F6E"/>
    <w:rsid w:val="001A0847"/>
    <w:rsid w:val="001C23F5"/>
    <w:rsid w:val="001C511E"/>
    <w:rsid w:val="001C76FA"/>
    <w:rsid w:val="001D64B1"/>
    <w:rsid w:val="001D66DE"/>
    <w:rsid w:val="0021514B"/>
    <w:rsid w:val="00217763"/>
    <w:rsid w:val="0022499B"/>
    <w:rsid w:val="00284CCE"/>
    <w:rsid w:val="002B0DCB"/>
    <w:rsid w:val="002C36EB"/>
    <w:rsid w:val="002F5CEA"/>
    <w:rsid w:val="00304332"/>
    <w:rsid w:val="00306A9C"/>
    <w:rsid w:val="00314ABB"/>
    <w:rsid w:val="003255DD"/>
    <w:rsid w:val="003748B7"/>
    <w:rsid w:val="003843A8"/>
    <w:rsid w:val="00392127"/>
    <w:rsid w:val="003A4BBF"/>
    <w:rsid w:val="003E470C"/>
    <w:rsid w:val="004076F1"/>
    <w:rsid w:val="00427EC1"/>
    <w:rsid w:val="004568CA"/>
    <w:rsid w:val="00474BCE"/>
    <w:rsid w:val="004B35B6"/>
    <w:rsid w:val="004C2D8F"/>
    <w:rsid w:val="004C4721"/>
    <w:rsid w:val="004E7254"/>
    <w:rsid w:val="005068CE"/>
    <w:rsid w:val="00514729"/>
    <w:rsid w:val="00515FAD"/>
    <w:rsid w:val="00554054"/>
    <w:rsid w:val="0056225F"/>
    <w:rsid w:val="00573EB6"/>
    <w:rsid w:val="00581211"/>
    <w:rsid w:val="00585294"/>
    <w:rsid w:val="00590C5E"/>
    <w:rsid w:val="005B2EAA"/>
    <w:rsid w:val="005C2D72"/>
    <w:rsid w:val="005C72CB"/>
    <w:rsid w:val="0062582C"/>
    <w:rsid w:val="00667412"/>
    <w:rsid w:val="00675F9E"/>
    <w:rsid w:val="00683B57"/>
    <w:rsid w:val="00685BC4"/>
    <w:rsid w:val="006B3A5C"/>
    <w:rsid w:val="006C2B27"/>
    <w:rsid w:val="006C6669"/>
    <w:rsid w:val="006E3D3D"/>
    <w:rsid w:val="006E48F5"/>
    <w:rsid w:val="006F1110"/>
    <w:rsid w:val="00705D14"/>
    <w:rsid w:val="00714066"/>
    <w:rsid w:val="00731B92"/>
    <w:rsid w:val="0074242A"/>
    <w:rsid w:val="00744F0B"/>
    <w:rsid w:val="00785640"/>
    <w:rsid w:val="0079612D"/>
    <w:rsid w:val="007A633F"/>
    <w:rsid w:val="007C0489"/>
    <w:rsid w:val="007F4676"/>
    <w:rsid w:val="00805C94"/>
    <w:rsid w:val="0082741A"/>
    <w:rsid w:val="00840368"/>
    <w:rsid w:val="00846575"/>
    <w:rsid w:val="008478A0"/>
    <w:rsid w:val="00872DFE"/>
    <w:rsid w:val="008A125B"/>
    <w:rsid w:val="008A68CC"/>
    <w:rsid w:val="008D1E16"/>
    <w:rsid w:val="008E3AF6"/>
    <w:rsid w:val="008E3E43"/>
    <w:rsid w:val="008F7CE2"/>
    <w:rsid w:val="00911EBF"/>
    <w:rsid w:val="00924736"/>
    <w:rsid w:val="00934124"/>
    <w:rsid w:val="00961A85"/>
    <w:rsid w:val="00980AA9"/>
    <w:rsid w:val="009979F3"/>
    <w:rsid w:val="009A4633"/>
    <w:rsid w:val="009C75B0"/>
    <w:rsid w:val="009D7041"/>
    <w:rsid w:val="00A03311"/>
    <w:rsid w:val="00A346D8"/>
    <w:rsid w:val="00A56DE7"/>
    <w:rsid w:val="00A76393"/>
    <w:rsid w:val="00AA33F1"/>
    <w:rsid w:val="00AA5378"/>
    <w:rsid w:val="00AB3B4F"/>
    <w:rsid w:val="00AB4969"/>
    <w:rsid w:val="00AC0E4E"/>
    <w:rsid w:val="00AD0C91"/>
    <w:rsid w:val="00AD6C66"/>
    <w:rsid w:val="00B1329D"/>
    <w:rsid w:val="00B466B0"/>
    <w:rsid w:val="00B5324D"/>
    <w:rsid w:val="00B566C8"/>
    <w:rsid w:val="00B814C9"/>
    <w:rsid w:val="00B971FB"/>
    <w:rsid w:val="00BC3072"/>
    <w:rsid w:val="00BC3A71"/>
    <w:rsid w:val="00BD15B0"/>
    <w:rsid w:val="00BD1CA3"/>
    <w:rsid w:val="00BD48DF"/>
    <w:rsid w:val="00BD4F0E"/>
    <w:rsid w:val="00BE769A"/>
    <w:rsid w:val="00BF458B"/>
    <w:rsid w:val="00C31BE0"/>
    <w:rsid w:val="00C35C38"/>
    <w:rsid w:val="00C46F40"/>
    <w:rsid w:val="00C5034C"/>
    <w:rsid w:val="00C77350"/>
    <w:rsid w:val="00CF56B6"/>
    <w:rsid w:val="00D355F1"/>
    <w:rsid w:val="00D37379"/>
    <w:rsid w:val="00D4059B"/>
    <w:rsid w:val="00D52108"/>
    <w:rsid w:val="00D550BD"/>
    <w:rsid w:val="00D73642"/>
    <w:rsid w:val="00D76A5A"/>
    <w:rsid w:val="00DA1BDD"/>
    <w:rsid w:val="00DA4979"/>
    <w:rsid w:val="00DA7845"/>
    <w:rsid w:val="00DB33BE"/>
    <w:rsid w:val="00DB67C2"/>
    <w:rsid w:val="00DC581C"/>
    <w:rsid w:val="00DF284F"/>
    <w:rsid w:val="00E01D4E"/>
    <w:rsid w:val="00E1535D"/>
    <w:rsid w:val="00E37385"/>
    <w:rsid w:val="00E46673"/>
    <w:rsid w:val="00E81569"/>
    <w:rsid w:val="00E85167"/>
    <w:rsid w:val="00EB0F00"/>
    <w:rsid w:val="00EF3E58"/>
    <w:rsid w:val="00F31374"/>
    <w:rsid w:val="00F505EE"/>
    <w:rsid w:val="00F732DE"/>
    <w:rsid w:val="00F7594C"/>
    <w:rsid w:val="00FA49F9"/>
    <w:rsid w:val="00FC7E4C"/>
    <w:rsid w:val="00FD6F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6D25"/>
    <w:pPr>
      <w:spacing w:after="0" w:line="240" w:lineRule="auto"/>
    </w:pPr>
    <w:rPr>
      <w:rFonts w:ascii="Arial" w:eastAsia="Times New Roman" w:hAnsi="Arial" w:cs="Times New Roman"/>
      <w:sz w:val="20"/>
      <w:szCs w:val="20"/>
      <w:lang w:eastAsia="de-DE"/>
    </w:rPr>
  </w:style>
  <w:style w:type="paragraph" w:styleId="berschrift1">
    <w:name w:val="heading 1"/>
    <w:basedOn w:val="Standard"/>
    <w:next w:val="Standard"/>
    <w:link w:val="berschrift1Zchn"/>
    <w:uiPriority w:val="9"/>
    <w:qFormat/>
    <w:rsid w:val="003748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3748B7"/>
    <w:pPr>
      <w:keepNext w:val="0"/>
      <w:keepLines w:val="0"/>
      <w:numPr>
        <w:ilvl w:val="1"/>
        <w:numId w:val="1"/>
      </w:numPr>
      <w:spacing w:before="0" w:after="100" w:afterAutospacing="1" w:line="360" w:lineRule="auto"/>
      <w:outlineLvl w:val="1"/>
    </w:pPr>
    <w:rPr>
      <w:rFonts w:ascii="Arial" w:eastAsia="Times New Roman" w:hAnsi="Arial" w:cs="Times New Roman"/>
      <w:bCs w:val="0"/>
      <w:color w:val="auto"/>
      <w:sz w:val="24"/>
    </w:rPr>
  </w:style>
  <w:style w:type="paragraph" w:styleId="berschrift3">
    <w:name w:val="heading 3"/>
    <w:basedOn w:val="berschrift2"/>
    <w:next w:val="Standard"/>
    <w:link w:val="berschrift3Zchn"/>
    <w:autoRedefine/>
    <w:qFormat/>
    <w:rsid w:val="003748B7"/>
    <w:pPr>
      <w:numPr>
        <w:ilvl w:val="2"/>
      </w:numPr>
      <w:tabs>
        <w:tab w:val="clear" w:pos="1418"/>
        <w:tab w:val="num" w:pos="1701"/>
      </w:tabs>
      <w:ind w:left="1701" w:hanging="1701"/>
      <w:outlineLvl w:val="2"/>
    </w:pPr>
    <w:rPr>
      <w:sz w:val="22"/>
    </w:rPr>
  </w:style>
  <w:style w:type="paragraph" w:styleId="berschrift4">
    <w:name w:val="heading 4"/>
    <w:basedOn w:val="berschrift3"/>
    <w:next w:val="Standard"/>
    <w:link w:val="berschrift4Zchn"/>
    <w:autoRedefine/>
    <w:qFormat/>
    <w:rsid w:val="003748B7"/>
    <w:pPr>
      <w:numPr>
        <w:ilvl w:val="3"/>
      </w:numPr>
      <w:tabs>
        <w:tab w:val="clear" w:pos="1418"/>
        <w:tab w:val="num" w:pos="1701"/>
      </w:tabs>
      <w:ind w:left="1701" w:hanging="1701"/>
      <w:outlineLvl w:val="3"/>
    </w:pPr>
  </w:style>
  <w:style w:type="paragraph" w:styleId="berschrift5">
    <w:name w:val="heading 5"/>
    <w:basedOn w:val="berschrift4"/>
    <w:next w:val="Standard"/>
    <w:link w:val="berschrift5Zchn"/>
    <w:autoRedefine/>
    <w:qFormat/>
    <w:rsid w:val="003748B7"/>
    <w:pPr>
      <w:numPr>
        <w:ilvl w:val="4"/>
      </w:numPr>
      <w:tabs>
        <w:tab w:val="clear" w:pos="1418"/>
        <w:tab w:val="num" w:pos="1701"/>
      </w:tabs>
      <w:ind w:left="1701" w:hanging="1701"/>
      <w:outlineLvl w:val="4"/>
    </w:pPr>
    <w:rPr>
      <w:sz w:val="20"/>
    </w:rPr>
  </w:style>
  <w:style w:type="paragraph" w:styleId="berschrift6">
    <w:name w:val="heading 6"/>
    <w:basedOn w:val="berschrift5"/>
    <w:next w:val="Standard"/>
    <w:link w:val="berschrift6Zchn"/>
    <w:autoRedefine/>
    <w:qFormat/>
    <w:rsid w:val="003748B7"/>
    <w:pPr>
      <w:numPr>
        <w:ilvl w:val="5"/>
      </w:numPr>
      <w:tabs>
        <w:tab w:val="clear" w:pos="1800"/>
        <w:tab w:val="left" w:pos="2268"/>
      </w:tabs>
      <w:ind w:left="2268" w:hanging="2268"/>
      <w:outlineLvl w:val="5"/>
    </w:pPr>
    <w:rPr>
      <w:bCs/>
      <w:szCs w:val="22"/>
    </w:rPr>
  </w:style>
  <w:style w:type="paragraph" w:styleId="berschrift7">
    <w:name w:val="heading 7"/>
    <w:basedOn w:val="berschrift6"/>
    <w:next w:val="Standard"/>
    <w:link w:val="berschrift7Zchn"/>
    <w:autoRedefine/>
    <w:qFormat/>
    <w:rsid w:val="003748B7"/>
    <w:pPr>
      <w:numPr>
        <w:ilvl w:val="0"/>
        <w:numId w:val="0"/>
      </w:numPr>
      <w:tabs>
        <w:tab w:val="clear" w:pos="2268"/>
      </w:tabs>
      <w:spacing w:after="0" w:afterAutospacing="0" w:line="240" w:lineRule="auto"/>
      <w:ind w:left="2268" w:hanging="2268"/>
      <w:outlineLvl w:val="6"/>
    </w:pPr>
    <w:rPr>
      <w:b w:val="0"/>
      <w:bCs w:val="0"/>
      <w:szCs w:val="24"/>
    </w:rPr>
  </w:style>
  <w:style w:type="paragraph" w:styleId="berschrift8">
    <w:name w:val="heading 8"/>
    <w:basedOn w:val="Standard"/>
    <w:next w:val="Standard"/>
    <w:link w:val="berschrift8Zchn"/>
    <w:uiPriority w:val="9"/>
    <w:semiHidden/>
    <w:unhideWhenUsed/>
    <w:qFormat/>
    <w:rsid w:val="003748B7"/>
    <w:pPr>
      <w:keepNext/>
      <w:keepLines/>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berschrift8"/>
    <w:next w:val="Standard"/>
    <w:link w:val="berschrift9Zchn"/>
    <w:autoRedefine/>
    <w:qFormat/>
    <w:rsid w:val="003748B7"/>
    <w:pPr>
      <w:keepNext w:val="0"/>
      <w:keepLines w:val="0"/>
      <w:numPr>
        <w:ilvl w:val="8"/>
        <w:numId w:val="1"/>
      </w:numPr>
      <w:tabs>
        <w:tab w:val="clear" w:pos="2520"/>
        <w:tab w:val="num" w:pos="2268"/>
      </w:tabs>
      <w:spacing w:before="100" w:beforeAutospacing="1" w:line="360" w:lineRule="auto"/>
      <w:ind w:left="2268" w:hanging="2268"/>
      <w:outlineLvl w:val="8"/>
    </w:pPr>
    <w:rPr>
      <w:rFonts w:ascii="Arial" w:eastAsia="Times New Roman" w:hAnsi="Arial" w:cs="Arial"/>
      <w:bCs/>
      <w:iCs/>
      <w:color w:val="auto"/>
      <w:sz w:val="2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086D25"/>
    <w:pPr>
      <w:tabs>
        <w:tab w:val="center" w:pos="4536"/>
        <w:tab w:val="right" w:pos="9072"/>
      </w:tabs>
      <w:jc w:val="both"/>
    </w:pPr>
    <w:rPr>
      <w:rFonts w:ascii="Verdana" w:hAnsi="Verdana"/>
      <w:sz w:val="16"/>
    </w:rPr>
  </w:style>
  <w:style w:type="character" w:customStyle="1" w:styleId="FuzeileZchn">
    <w:name w:val="Fußzeile Zchn"/>
    <w:basedOn w:val="Absatz-Standardschriftart"/>
    <w:link w:val="Fuzeile"/>
    <w:rsid w:val="00086D25"/>
    <w:rPr>
      <w:rFonts w:ascii="Verdana" w:eastAsia="Times New Roman" w:hAnsi="Verdana" w:cs="Times New Roman"/>
      <w:sz w:val="16"/>
      <w:szCs w:val="20"/>
      <w:lang w:eastAsia="de-DE"/>
    </w:rPr>
  </w:style>
  <w:style w:type="paragraph" w:styleId="Kopfzeile">
    <w:name w:val="header"/>
    <w:basedOn w:val="Standard"/>
    <w:link w:val="KopfzeileZchn"/>
    <w:rsid w:val="00086D25"/>
    <w:pPr>
      <w:tabs>
        <w:tab w:val="center" w:pos="4536"/>
        <w:tab w:val="right" w:pos="9072"/>
      </w:tabs>
    </w:pPr>
  </w:style>
  <w:style w:type="character" w:customStyle="1" w:styleId="KopfzeileZchn">
    <w:name w:val="Kopfzeile Zchn"/>
    <w:basedOn w:val="Absatz-Standardschriftart"/>
    <w:link w:val="Kopfzeile"/>
    <w:rsid w:val="00086D25"/>
    <w:rPr>
      <w:rFonts w:ascii="Arial" w:eastAsia="Times New Roman" w:hAnsi="Arial" w:cs="Times New Roman"/>
      <w:sz w:val="20"/>
      <w:szCs w:val="20"/>
      <w:lang w:eastAsia="de-DE"/>
    </w:rPr>
  </w:style>
  <w:style w:type="paragraph" w:styleId="KeinLeerraum">
    <w:name w:val="No Spacing"/>
    <w:uiPriority w:val="1"/>
    <w:qFormat/>
    <w:rsid w:val="00086D25"/>
    <w:pPr>
      <w:spacing w:after="0" w:line="240" w:lineRule="auto"/>
    </w:pPr>
  </w:style>
  <w:style w:type="character" w:customStyle="1" w:styleId="apple-converted-space">
    <w:name w:val="apple-converted-space"/>
    <w:basedOn w:val="Absatz-Standardschriftart"/>
    <w:rsid w:val="00086D25"/>
  </w:style>
  <w:style w:type="character" w:styleId="Kommentarzeichen">
    <w:name w:val="annotation reference"/>
    <w:basedOn w:val="Absatz-Standardschriftart"/>
    <w:uiPriority w:val="99"/>
    <w:semiHidden/>
    <w:unhideWhenUsed/>
    <w:rsid w:val="00086D25"/>
    <w:rPr>
      <w:sz w:val="16"/>
      <w:szCs w:val="16"/>
    </w:rPr>
  </w:style>
  <w:style w:type="paragraph" w:styleId="Kommentartext">
    <w:name w:val="annotation text"/>
    <w:basedOn w:val="Standard"/>
    <w:link w:val="KommentartextZchn"/>
    <w:uiPriority w:val="99"/>
    <w:semiHidden/>
    <w:unhideWhenUsed/>
    <w:rsid w:val="00086D25"/>
  </w:style>
  <w:style w:type="character" w:customStyle="1" w:styleId="KommentartextZchn">
    <w:name w:val="Kommentartext Zchn"/>
    <w:basedOn w:val="Absatz-Standardschriftart"/>
    <w:link w:val="Kommentartext"/>
    <w:uiPriority w:val="99"/>
    <w:semiHidden/>
    <w:rsid w:val="00086D25"/>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086D2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6D25"/>
    <w:rPr>
      <w:rFonts w:ascii="Tahoma" w:eastAsia="Times New Roman" w:hAnsi="Tahoma" w:cs="Tahoma"/>
      <w:sz w:val="16"/>
      <w:szCs w:val="16"/>
      <w:lang w:eastAsia="de-DE"/>
    </w:rPr>
  </w:style>
  <w:style w:type="character" w:customStyle="1" w:styleId="berschrift2Zchn">
    <w:name w:val="Überschrift 2 Zchn"/>
    <w:basedOn w:val="Absatz-Standardschriftart"/>
    <w:link w:val="berschrift2"/>
    <w:rsid w:val="003748B7"/>
    <w:rPr>
      <w:rFonts w:ascii="Arial" w:eastAsia="Times New Roman" w:hAnsi="Arial" w:cs="Times New Roman"/>
      <w:b/>
      <w:sz w:val="24"/>
      <w:szCs w:val="28"/>
      <w:lang w:eastAsia="de-DE"/>
    </w:rPr>
  </w:style>
  <w:style w:type="character" w:customStyle="1" w:styleId="berschrift3Zchn">
    <w:name w:val="Überschrift 3 Zchn"/>
    <w:basedOn w:val="Absatz-Standardschriftart"/>
    <w:link w:val="berschrift3"/>
    <w:rsid w:val="003748B7"/>
    <w:rPr>
      <w:rFonts w:ascii="Arial" w:eastAsia="Times New Roman" w:hAnsi="Arial" w:cs="Times New Roman"/>
      <w:b/>
      <w:szCs w:val="28"/>
      <w:lang w:eastAsia="de-DE"/>
    </w:rPr>
  </w:style>
  <w:style w:type="character" w:customStyle="1" w:styleId="berschrift4Zchn">
    <w:name w:val="Überschrift 4 Zchn"/>
    <w:basedOn w:val="Absatz-Standardschriftart"/>
    <w:link w:val="berschrift4"/>
    <w:rsid w:val="003748B7"/>
    <w:rPr>
      <w:rFonts w:ascii="Arial" w:eastAsia="Times New Roman" w:hAnsi="Arial" w:cs="Times New Roman"/>
      <w:b/>
      <w:szCs w:val="28"/>
      <w:lang w:eastAsia="de-DE"/>
    </w:rPr>
  </w:style>
  <w:style w:type="character" w:customStyle="1" w:styleId="berschrift5Zchn">
    <w:name w:val="Überschrift 5 Zchn"/>
    <w:basedOn w:val="Absatz-Standardschriftart"/>
    <w:link w:val="berschrift5"/>
    <w:rsid w:val="003748B7"/>
    <w:rPr>
      <w:rFonts w:ascii="Arial" w:eastAsia="Times New Roman" w:hAnsi="Arial" w:cs="Times New Roman"/>
      <w:b/>
      <w:sz w:val="20"/>
      <w:szCs w:val="28"/>
      <w:lang w:eastAsia="de-DE"/>
    </w:rPr>
  </w:style>
  <w:style w:type="character" w:customStyle="1" w:styleId="berschrift6Zchn">
    <w:name w:val="Überschrift 6 Zchn"/>
    <w:basedOn w:val="Absatz-Standardschriftart"/>
    <w:link w:val="berschrift6"/>
    <w:rsid w:val="003748B7"/>
    <w:rPr>
      <w:rFonts w:ascii="Arial" w:eastAsia="Times New Roman" w:hAnsi="Arial" w:cs="Times New Roman"/>
      <w:b/>
      <w:bCs/>
      <w:sz w:val="20"/>
      <w:lang w:eastAsia="de-DE"/>
    </w:rPr>
  </w:style>
  <w:style w:type="character" w:customStyle="1" w:styleId="berschrift7Zchn">
    <w:name w:val="Überschrift 7 Zchn"/>
    <w:basedOn w:val="Absatz-Standardschriftart"/>
    <w:link w:val="berschrift7"/>
    <w:rsid w:val="003748B7"/>
    <w:rPr>
      <w:rFonts w:ascii="Arial" w:eastAsia="Times New Roman" w:hAnsi="Arial" w:cs="Times New Roman"/>
      <w:sz w:val="20"/>
      <w:szCs w:val="24"/>
      <w:lang w:eastAsia="de-DE"/>
    </w:rPr>
  </w:style>
  <w:style w:type="character" w:customStyle="1" w:styleId="berschrift9Zchn">
    <w:name w:val="Überschrift 9 Zchn"/>
    <w:basedOn w:val="Absatz-Standardschriftart"/>
    <w:link w:val="berschrift9"/>
    <w:rsid w:val="003748B7"/>
    <w:rPr>
      <w:rFonts w:ascii="Arial" w:eastAsia="Times New Roman" w:hAnsi="Arial" w:cs="Arial"/>
      <w:bCs/>
      <w:iCs/>
      <w:sz w:val="28"/>
      <w:lang w:eastAsia="de-DE"/>
    </w:rPr>
  </w:style>
  <w:style w:type="character" w:customStyle="1" w:styleId="berschrift1Zchn">
    <w:name w:val="Überschrift 1 Zchn"/>
    <w:basedOn w:val="Absatz-Standardschriftart"/>
    <w:link w:val="berschrift1"/>
    <w:uiPriority w:val="9"/>
    <w:rsid w:val="003748B7"/>
    <w:rPr>
      <w:rFonts w:asciiTheme="majorHAnsi" w:eastAsiaTheme="majorEastAsia" w:hAnsiTheme="majorHAnsi" w:cstheme="majorBidi"/>
      <w:b/>
      <w:bCs/>
      <w:color w:val="365F91" w:themeColor="accent1" w:themeShade="BF"/>
      <w:sz w:val="28"/>
      <w:szCs w:val="28"/>
      <w:lang w:eastAsia="de-DE"/>
    </w:rPr>
  </w:style>
  <w:style w:type="character" w:customStyle="1" w:styleId="berschrift8Zchn">
    <w:name w:val="Überschrift 8 Zchn"/>
    <w:basedOn w:val="Absatz-Standardschriftart"/>
    <w:link w:val="berschrift8"/>
    <w:uiPriority w:val="9"/>
    <w:semiHidden/>
    <w:rsid w:val="003748B7"/>
    <w:rPr>
      <w:rFonts w:asciiTheme="majorHAnsi" w:eastAsiaTheme="majorEastAsia" w:hAnsiTheme="majorHAnsi" w:cstheme="majorBidi"/>
      <w:color w:val="404040" w:themeColor="text1" w:themeTint="BF"/>
      <w:sz w:val="20"/>
      <w:szCs w:val="20"/>
      <w:lang w:eastAsia="de-DE"/>
    </w:rPr>
  </w:style>
  <w:style w:type="paragraph" w:styleId="NurText">
    <w:name w:val="Plain Text"/>
    <w:basedOn w:val="Standard"/>
    <w:link w:val="NurTextZchn"/>
    <w:uiPriority w:val="99"/>
    <w:unhideWhenUsed/>
    <w:rsid w:val="002B0DCB"/>
    <w:rPr>
      <w:rFonts w:eastAsia="Arial"/>
      <w:szCs w:val="21"/>
      <w:lang w:eastAsia="en-US"/>
    </w:rPr>
  </w:style>
  <w:style w:type="character" w:customStyle="1" w:styleId="NurTextZchn">
    <w:name w:val="Nur Text Zchn"/>
    <w:basedOn w:val="Absatz-Standardschriftart"/>
    <w:link w:val="NurText"/>
    <w:uiPriority w:val="99"/>
    <w:rsid w:val="002B0DCB"/>
    <w:rPr>
      <w:rFonts w:ascii="Arial" w:eastAsia="Arial" w:hAnsi="Arial" w:cs="Times New Roman"/>
      <w:sz w:val="20"/>
      <w:szCs w:val="21"/>
    </w:rPr>
  </w:style>
  <w:style w:type="character" w:styleId="Fett">
    <w:name w:val="Strong"/>
    <w:qFormat/>
    <w:rsid w:val="002B0DCB"/>
    <w:rPr>
      <w:b/>
      <w:bCs/>
    </w:rPr>
  </w:style>
  <w:style w:type="paragraph" w:styleId="Listenabsatz">
    <w:name w:val="List Paragraph"/>
    <w:basedOn w:val="Standard"/>
    <w:uiPriority w:val="34"/>
    <w:qFormat/>
    <w:rsid w:val="002B0DCB"/>
    <w:pPr>
      <w:ind w:left="720"/>
      <w:contextualSpacing/>
    </w:pPr>
  </w:style>
  <w:style w:type="paragraph" w:styleId="StandardWeb">
    <w:name w:val="Normal (Web)"/>
    <w:basedOn w:val="Standard"/>
    <w:uiPriority w:val="99"/>
    <w:rsid w:val="00D37379"/>
    <w:rPr>
      <w:rFonts w:eastAsia="MS Mincho" w:cs="Arial"/>
      <w:sz w:val="24"/>
      <w:szCs w:val="24"/>
    </w:rPr>
  </w:style>
  <w:style w:type="paragraph" w:styleId="Textkrper2">
    <w:name w:val="Body Text 2"/>
    <w:basedOn w:val="Standard"/>
    <w:link w:val="Textkrper2Zchn"/>
    <w:semiHidden/>
    <w:rsid w:val="00FA49F9"/>
    <w:pPr>
      <w:overflowPunct w:val="0"/>
      <w:autoSpaceDE w:val="0"/>
      <w:autoSpaceDN w:val="0"/>
      <w:adjustRightInd w:val="0"/>
      <w:spacing w:line="360" w:lineRule="auto"/>
      <w:ind w:right="3877"/>
      <w:textAlignment w:val="baseline"/>
    </w:pPr>
    <w:rPr>
      <w:rFonts w:cs="Arial"/>
      <w:bCs/>
      <w:kern w:val="32"/>
    </w:rPr>
  </w:style>
  <w:style w:type="character" w:customStyle="1" w:styleId="Textkrper2Zchn">
    <w:name w:val="Textkörper 2 Zchn"/>
    <w:basedOn w:val="Absatz-Standardschriftart"/>
    <w:link w:val="Textkrper2"/>
    <w:semiHidden/>
    <w:rsid w:val="00FA49F9"/>
    <w:rPr>
      <w:rFonts w:ascii="Arial" w:eastAsia="Times New Roman" w:hAnsi="Arial" w:cs="Arial"/>
      <w:bCs/>
      <w:kern w:val="32"/>
      <w:sz w:val="20"/>
      <w:szCs w:val="20"/>
      <w:lang w:eastAsia="de-DE"/>
    </w:rPr>
  </w:style>
  <w:style w:type="character" w:styleId="Hyperlink">
    <w:name w:val="Hyperlink"/>
    <w:basedOn w:val="Absatz-Standardschriftart"/>
    <w:uiPriority w:val="99"/>
    <w:unhideWhenUsed/>
    <w:rsid w:val="00B532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6D25"/>
    <w:pPr>
      <w:spacing w:after="0" w:line="240" w:lineRule="auto"/>
    </w:pPr>
    <w:rPr>
      <w:rFonts w:ascii="Arial" w:eastAsia="Times New Roman" w:hAnsi="Arial" w:cs="Times New Roman"/>
      <w:sz w:val="20"/>
      <w:szCs w:val="20"/>
      <w:lang w:eastAsia="de-DE"/>
    </w:rPr>
  </w:style>
  <w:style w:type="paragraph" w:styleId="berschrift1">
    <w:name w:val="heading 1"/>
    <w:basedOn w:val="Standard"/>
    <w:next w:val="Standard"/>
    <w:link w:val="berschrift1Zchn"/>
    <w:uiPriority w:val="9"/>
    <w:qFormat/>
    <w:rsid w:val="003748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3748B7"/>
    <w:pPr>
      <w:keepNext w:val="0"/>
      <w:keepLines w:val="0"/>
      <w:numPr>
        <w:ilvl w:val="1"/>
        <w:numId w:val="1"/>
      </w:numPr>
      <w:spacing w:before="0" w:after="100" w:afterAutospacing="1" w:line="360" w:lineRule="auto"/>
      <w:outlineLvl w:val="1"/>
    </w:pPr>
    <w:rPr>
      <w:rFonts w:ascii="Arial" w:eastAsia="Times New Roman" w:hAnsi="Arial" w:cs="Times New Roman"/>
      <w:bCs w:val="0"/>
      <w:color w:val="auto"/>
      <w:sz w:val="24"/>
    </w:rPr>
  </w:style>
  <w:style w:type="paragraph" w:styleId="berschrift3">
    <w:name w:val="heading 3"/>
    <w:basedOn w:val="berschrift2"/>
    <w:next w:val="Standard"/>
    <w:link w:val="berschrift3Zchn"/>
    <w:autoRedefine/>
    <w:qFormat/>
    <w:rsid w:val="003748B7"/>
    <w:pPr>
      <w:numPr>
        <w:ilvl w:val="2"/>
      </w:numPr>
      <w:tabs>
        <w:tab w:val="clear" w:pos="1418"/>
        <w:tab w:val="num" w:pos="1701"/>
      </w:tabs>
      <w:ind w:left="1701" w:hanging="1701"/>
      <w:outlineLvl w:val="2"/>
    </w:pPr>
    <w:rPr>
      <w:sz w:val="22"/>
    </w:rPr>
  </w:style>
  <w:style w:type="paragraph" w:styleId="berschrift4">
    <w:name w:val="heading 4"/>
    <w:basedOn w:val="berschrift3"/>
    <w:next w:val="Standard"/>
    <w:link w:val="berschrift4Zchn"/>
    <w:autoRedefine/>
    <w:qFormat/>
    <w:rsid w:val="003748B7"/>
    <w:pPr>
      <w:numPr>
        <w:ilvl w:val="3"/>
      </w:numPr>
      <w:tabs>
        <w:tab w:val="clear" w:pos="1418"/>
        <w:tab w:val="num" w:pos="1701"/>
      </w:tabs>
      <w:ind w:left="1701" w:hanging="1701"/>
      <w:outlineLvl w:val="3"/>
    </w:pPr>
  </w:style>
  <w:style w:type="paragraph" w:styleId="berschrift5">
    <w:name w:val="heading 5"/>
    <w:basedOn w:val="berschrift4"/>
    <w:next w:val="Standard"/>
    <w:link w:val="berschrift5Zchn"/>
    <w:autoRedefine/>
    <w:qFormat/>
    <w:rsid w:val="003748B7"/>
    <w:pPr>
      <w:numPr>
        <w:ilvl w:val="4"/>
      </w:numPr>
      <w:tabs>
        <w:tab w:val="clear" w:pos="1418"/>
        <w:tab w:val="num" w:pos="1701"/>
      </w:tabs>
      <w:ind w:left="1701" w:hanging="1701"/>
      <w:outlineLvl w:val="4"/>
    </w:pPr>
    <w:rPr>
      <w:sz w:val="20"/>
    </w:rPr>
  </w:style>
  <w:style w:type="paragraph" w:styleId="berschrift6">
    <w:name w:val="heading 6"/>
    <w:basedOn w:val="berschrift5"/>
    <w:next w:val="Standard"/>
    <w:link w:val="berschrift6Zchn"/>
    <w:autoRedefine/>
    <w:qFormat/>
    <w:rsid w:val="003748B7"/>
    <w:pPr>
      <w:numPr>
        <w:ilvl w:val="5"/>
      </w:numPr>
      <w:tabs>
        <w:tab w:val="clear" w:pos="1800"/>
        <w:tab w:val="left" w:pos="2268"/>
      </w:tabs>
      <w:ind w:left="2268" w:hanging="2268"/>
      <w:outlineLvl w:val="5"/>
    </w:pPr>
    <w:rPr>
      <w:bCs/>
      <w:szCs w:val="22"/>
    </w:rPr>
  </w:style>
  <w:style w:type="paragraph" w:styleId="berschrift7">
    <w:name w:val="heading 7"/>
    <w:basedOn w:val="berschrift6"/>
    <w:next w:val="Standard"/>
    <w:link w:val="berschrift7Zchn"/>
    <w:autoRedefine/>
    <w:qFormat/>
    <w:rsid w:val="003748B7"/>
    <w:pPr>
      <w:numPr>
        <w:ilvl w:val="0"/>
        <w:numId w:val="0"/>
      </w:numPr>
      <w:tabs>
        <w:tab w:val="clear" w:pos="2268"/>
      </w:tabs>
      <w:spacing w:after="0" w:afterAutospacing="0" w:line="240" w:lineRule="auto"/>
      <w:ind w:left="2268" w:hanging="2268"/>
      <w:outlineLvl w:val="6"/>
    </w:pPr>
    <w:rPr>
      <w:b w:val="0"/>
      <w:bCs w:val="0"/>
      <w:szCs w:val="24"/>
    </w:rPr>
  </w:style>
  <w:style w:type="paragraph" w:styleId="berschrift8">
    <w:name w:val="heading 8"/>
    <w:basedOn w:val="Standard"/>
    <w:next w:val="Standard"/>
    <w:link w:val="berschrift8Zchn"/>
    <w:uiPriority w:val="9"/>
    <w:semiHidden/>
    <w:unhideWhenUsed/>
    <w:qFormat/>
    <w:rsid w:val="003748B7"/>
    <w:pPr>
      <w:keepNext/>
      <w:keepLines/>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berschrift8"/>
    <w:next w:val="Standard"/>
    <w:link w:val="berschrift9Zchn"/>
    <w:autoRedefine/>
    <w:qFormat/>
    <w:rsid w:val="003748B7"/>
    <w:pPr>
      <w:keepNext w:val="0"/>
      <w:keepLines w:val="0"/>
      <w:numPr>
        <w:ilvl w:val="8"/>
        <w:numId w:val="1"/>
      </w:numPr>
      <w:tabs>
        <w:tab w:val="clear" w:pos="2520"/>
        <w:tab w:val="num" w:pos="2268"/>
      </w:tabs>
      <w:spacing w:before="100" w:beforeAutospacing="1" w:line="360" w:lineRule="auto"/>
      <w:ind w:left="2268" w:hanging="2268"/>
      <w:outlineLvl w:val="8"/>
    </w:pPr>
    <w:rPr>
      <w:rFonts w:ascii="Arial" w:eastAsia="Times New Roman" w:hAnsi="Arial" w:cs="Arial"/>
      <w:bCs/>
      <w:iCs/>
      <w:color w:val="auto"/>
      <w:sz w:val="2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086D25"/>
    <w:pPr>
      <w:tabs>
        <w:tab w:val="center" w:pos="4536"/>
        <w:tab w:val="right" w:pos="9072"/>
      </w:tabs>
      <w:jc w:val="both"/>
    </w:pPr>
    <w:rPr>
      <w:rFonts w:ascii="Verdana" w:hAnsi="Verdana"/>
      <w:sz w:val="16"/>
    </w:rPr>
  </w:style>
  <w:style w:type="character" w:customStyle="1" w:styleId="FuzeileZchn">
    <w:name w:val="Fußzeile Zchn"/>
    <w:basedOn w:val="Absatz-Standardschriftart"/>
    <w:link w:val="Fuzeile"/>
    <w:rsid w:val="00086D25"/>
    <w:rPr>
      <w:rFonts w:ascii="Verdana" w:eastAsia="Times New Roman" w:hAnsi="Verdana" w:cs="Times New Roman"/>
      <w:sz w:val="16"/>
      <w:szCs w:val="20"/>
      <w:lang w:eastAsia="de-DE"/>
    </w:rPr>
  </w:style>
  <w:style w:type="paragraph" w:styleId="Kopfzeile">
    <w:name w:val="header"/>
    <w:basedOn w:val="Standard"/>
    <w:link w:val="KopfzeileZchn"/>
    <w:rsid w:val="00086D25"/>
    <w:pPr>
      <w:tabs>
        <w:tab w:val="center" w:pos="4536"/>
        <w:tab w:val="right" w:pos="9072"/>
      </w:tabs>
    </w:pPr>
  </w:style>
  <w:style w:type="character" w:customStyle="1" w:styleId="KopfzeileZchn">
    <w:name w:val="Kopfzeile Zchn"/>
    <w:basedOn w:val="Absatz-Standardschriftart"/>
    <w:link w:val="Kopfzeile"/>
    <w:rsid w:val="00086D25"/>
    <w:rPr>
      <w:rFonts w:ascii="Arial" w:eastAsia="Times New Roman" w:hAnsi="Arial" w:cs="Times New Roman"/>
      <w:sz w:val="20"/>
      <w:szCs w:val="20"/>
      <w:lang w:eastAsia="de-DE"/>
    </w:rPr>
  </w:style>
  <w:style w:type="paragraph" w:styleId="KeinLeerraum">
    <w:name w:val="No Spacing"/>
    <w:uiPriority w:val="1"/>
    <w:qFormat/>
    <w:rsid w:val="00086D25"/>
    <w:pPr>
      <w:spacing w:after="0" w:line="240" w:lineRule="auto"/>
    </w:pPr>
  </w:style>
  <w:style w:type="character" w:customStyle="1" w:styleId="apple-converted-space">
    <w:name w:val="apple-converted-space"/>
    <w:basedOn w:val="Absatz-Standardschriftart"/>
    <w:rsid w:val="00086D25"/>
  </w:style>
  <w:style w:type="character" w:styleId="Kommentarzeichen">
    <w:name w:val="annotation reference"/>
    <w:basedOn w:val="Absatz-Standardschriftart"/>
    <w:uiPriority w:val="99"/>
    <w:semiHidden/>
    <w:unhideWhenUsed/>
    <w:rsid w:val="00086D25"/>
    <w:rPr>
      <w:sz w:val="16"/>
      <w:szCs w:val="16"/>
    </w:rPr>
  </w:style>
  <w:style w:type="paragraph" w:styleId="Kommentartext">
    <w:name w:val="annotation text"/>
    <w:basedOn w:val="Standard"/>
    <w:link w:val="KommentartextZchn"/>
    <w:uiPriority w:val="99"/>
    <w:semiHidden/>
    <w:unhideWhenUsed/>
    <w:rsid w:val="00086D25"/>
  </w:style>
  <w:style w:type="character" w:customStyle="1" w:styleId="KommentartextZchn">
    <w:name w:val="Kommentartext Zchn"/>
    <w:basedOn w:val="Absatz-Standardschriftart"/>
    <w:link w:val="Kommentartext"/>
    <w:uiPriority w:val="99"/>
    <w:semiHidden/>
    <w:rsid w:val="00086D25"/>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086D2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6D25"/>
    <w:rPr>
      <w:rFonts w:ascii="Tahoma" w:eastAsia="Times New Roman" w:hAnsi="Tahoma" w:cs="Tahoma"/>
      <w:sz w:val="16"/>
      <w:szCs w:val="16"/>
      <w:lang w:eastAsia="de-DE"/>
    </w:rPr>
  </w:style>
  <w:style w:type="character" w:customStyle="1" w:styleId="berschrift2Zchn">
    <w:name w:val="Überschrift 2 Zchn"/>
    <w:basedOn w:val="Absatz-Standardschriftart"/>
    <w:link w:val="berschrift2"/>
    <w:rsid w:val="003748B7"/>
    <w:rPr>
      <w:rFonts w:ascii="Arial" w:eastAsia="Times New Roman" w:hAnsi="Arial" w:cs="Times New Roman"/>
      <w:b/>
      <w:sz w:val="24"/>
      <w:szCs w:val="28"/>
      <w:lang w:eastAsia="de-DE"/>
    </w:rPr>
  </w:style>
  <w:style w:type="character" w:customStyle="1" w:styleId="berschrift3Zchn">
    <w:name w:val="Überschrift 3 Zchn"/>
    <w:basedOn w:val="Absatz-Standardschriftart"/>
    <w:link w:val="berschrift3"/>
    <w:rsid w:val="003748B7"/>
    <w:rPr>
      <w:rFonts w:ascii="Arial" w:eastAsia="Times New Roman" w:hAnsi="Arial" w:cs="Times New Roman"/>
      <w:b/>
      <w:szCs w:val="28"/>
      <w:lang w:eastAsia="de-DE"/>
    </w:rPr>
  </w:style>
  <w:style w:type="character" w:customStyle="1" w:styleId="berschrift4Zchn">
    <w:name w:val="Überschrift 4 Zchn"/>
    <w:basedOn w:val="Absatz-Standardschriftart"/>
    <w:link w:val="berschrift4"/>
    <w:rsid w:val="003748B7"/>
    <w:rPr>
      <w:rFonts w:ascii="Arial" w:eastAsia="Times New Roman" w:hAnsi="Arial" w:cs="Times New Roman"/>
      <w:b/>
      <w:szCs w:val="28"/>
      <w:lang w:eastAsia="de-DE"/>
    </w:rPr>
  </w:style>
  <w:style w:type="character" w:customStyle="1" w:styleId="berschrift5Zchn">
    <w:name w:val="Überschrift 5 Zchn"/>
    <w:basedOn w:val="Absatz-Standardschriftart"/>
    <w:link w:val="berschrift5"/>
    <w:rsid w:val="003748B7"/>
    <w:rPr>
      <w:rFonts w:ascii="Arial" w:eastAsia="Times New Roman" w:hAnsi="Arial" w:cs="Times New Roman"/>
      <w:b/>
      <w:sz w:val="20"/>
      <w:szCs w:val="28"/>
      <w:lang w:eastAsia="de-DE"/>
    </w:rPr>
  </w:style>
  <w:style w:type="character" w:customStyle="1" w:styleId="berschrift6Zchn">
    <w:name w:val="Überschrift 6 Zchn"/>
    <w:basedOn w:val="Absatz-Standardschriftart"/>
    <w:link w:val="berschrift6"/>
    <w:rsid w:val="003748B7"/>
    <w:rPr>
      <w:rFonts w:ascii="Arial" w:eastAsia="Times New Roman" w:hAnsi="Arial" w:cs="Times New Roman"/>
      <w:b/>
      <w:bCs/>
      <w:sz w:val="20"/>
      <w:lang w:eastAsia="de-DE"/>
    </w:rPr>
  </w:style>
  <w:style w:type="character" w:customStyle="1" w:styleId="berschrift7Zchn">
    <w:name w:val="Überschrift 7 Zchn"/>
    <w:basedOn w:val="Absatz-Standardschriftart"/>
    <w:link w:val="berschrift7"/>
    <w:rsid w:val="003748B7"/>
    <w:rPr>
      <w:rFonts w:ascii="Arial" w:eastAsia="Times New Roman" w:hAnsi="Arial" w:cs="Times New Roman"/>
      <w:sz w:val="20"/>
      <w:szCs w:val="24"/>
      <w:lang w:eastAsia="de-DE"/>
    </w:rPr>
  </w:style>
  <w:style w:type="character" w:customStyle="1" w:styleId="berschrift9Zchn">
    <w:name w:val="Überschrift 9 Zchn"/>
    <w:basedOn w:val="Absatz-Standardschriftart"/>
    <w:link w:val="berschrift9"/>
    <w:rsid w:val="003748B7"/>
    <w:rPr>
      <w:rFonts w:ascii="Arial" w:eastAsia="Times New Roman" w:hAnsi="Arial" w:cs="Arial"/>
      <w:bCs/>
      <w:iCs/>
      <w:sz w:val="28"/>
      <w:lang w:eastAsia="de-DE"/>
    </w:rPr>
  </w:style>
  <w:style w:type="character" w:customStyle="1" w:styleId="berschrift1Zchn">
    <w:name w:val="Überschrift 1 Zchn"/>
    <w:basedOn w:val="Absatz-Standardschriftart"/>
    <w:link w:val="berschrift1"/>
    <w:uiPriority w:val="9"/>
    <w:rsid w:val="003748B7"/>
    <w:rPr>
      <w:rFonts w:asciiTheme="majorHAnsi" w:eastAsiaTheme="majorEastAsia" w:hAnsiTheme="majorHAnsi" w:cstheme="majorBidi"/>
      <w:b/>
      <w:bCs/>
      <w:color w:val="365F91" w:themeColor="accent1" w:themeShade="BF"/>
      <w:sz w:val="28"/>
      <w:szCs w:val="28"/>
      <w:lang w:eastAsia="de-DE"/>
    </w:rPr>
  </w:style>
  <w:style w:type="character" w:customStyle="1" w:styleId="berschrift8Zchn">
    <w:name w:val="Überschrift 8 Zchn"/>
    <w:basedOn w:val="Absatz-Standardschriftart"/>
    <w:link w:val="berschrift8"/>
    <w:uiPriority w:val="9"/>
    <w:semiHidden/>
    <w:rsid w:val="003748B7"/>
    <w:rPr>
      <w:rFonts w:asciiTheme="majorHAnsi" w:eastAsiaTheme="majorEastAsia" w:hAnsiTheme="majorHAnsi" w:cstheme="majorBidi"/>
      <w:color w:val="404040" w:themeColor="text1" w:themeTint="BF"/>
      <w:sz w:val="20"/>
      <w:szCs w:val="20"/>
      <w:lang w:eastAsia="de-DE"/>
    </w:rPr>
  </w:style>
  <w:style w:type="paragraph" w:styleId="NurText">
    <w:name w:val="Plain Text"/>
    <w:basedOn w:val="Standard"/>
    <w:link w:val="NurTextZchn"/>
    <w:uiPriority w:val="99"/>
    <w:unhideWhenUsed/>
    <w:rsid w:val="002B0DCB"/>
    <w:rPr>
      <w:rFonts w:eastAsia="Arial"/>
      <w:szCs w:val="21"/>
      <w:lang w:eastAsia="en-US"/>
    </w:rPr>
  </w:style>
  <w:style w:type="character" w:customStyle="1" w:styleId="NurTextZchn">
    <w:name w:val="Nur Text Zchn"/>
    <w:basedOn w:val="Absatz-Standardschriftart"/>
    <w:link w:val="NurText"/>
    <w:uiPriority w:val="99"/>
    <w:rsid w:val="002B0DCB"/>
    <w:rPr>
      <w:rFonts w:ascii="Arial" w:eastAsia="Arial" w:hAnsi="Arial" w:cs="Times New Roman"/>
      <w:sz w:val="20"/>
      <w:szCs w:val="21"/>
    </w:rPr>
  </w:style>
  <w:style w:type="character" w:styleId="Fett">
    <w:name w:val="Strong"/>
    <w:qFormat/>
    <w:rsid w:val="002B0DCB"/>
    <w:rPr>
      <w:b/>
      <w:bCs/>
    </w:rPr>
  </w:style>
  <w:style w:type="paragraph" w:styleId="Listenabsatz">
    <w:name w:val="List Paragraph"/>
    <w:basedOn w:val="Standard"/>
    <w:uiPriority w:val="34"/>
    <w:qFormat/>
    <w:rsid w:val="002B0DCB"/>
    <w:pPr>
      <w:ind w:left="720"/>
      <w:contextualSpacing/>
    </w:pPr>
  </w:style>
  <w:style w:type="paragraph" w:styleId="StandardWeb">
    <w:name w:val="Normal (Web)"/>
    <w:basedOn w:val="Standard"/>
    <w:uiPriority w:val="99"/>
    <w:rsid w:val="00D37379"/>
    <w:rPr>
      <w:rFonts w:eastAsia="MS Mincho" w:cs="Arial"/>
      <w:sz w:val="24"/>
      <w:szCs w:val="24"/>
    </w:rPr>
  </w:style>
  <w:style w:type="paragraph" w:styleId="Textkrper2">
    <w:name w:val="Body Text 2"/>
    <w:basedOn w:val="Standard"/>
    <w:link w:val="Textkrper2Zchn"/>
    <w:semiHidden/>
    <w:rsid w:val="00FA49F9"/>
    <w:pPr>
      <w:overflowPunct w:val="0"/>
      <w:autoSpaceDE w:val="0"/>
      <w:autoSpaceDN w:val="0"/>
      <w:adjustRightInd w:val="0"/>
      <w:spacing w:line="360" w:lineRule="auto"/>
      <w:ind w:right="3877"/>
      <w:textAlignment w:val="baseline"/>
    </w:pPr>
    <w:rPr>
      <w:rFonts w:cs="Arial"/>
      <w:bCs/>
      <w:kern w:val="32"/>
    </w:rPr>
  </w:style>
  <w:style w:type="character" w:customStyle="1" w:styleId="Textkrper2Zchn">
    <w:name w:val="Textkörper 2 Zchn"/>
    <w:basedOn w:val="Absatz-Standardschriftart"/>
    <w:link w:val="Textkrper2"/>
    <w:semiHidden/>
    <w:rsid w:val="00FA49F9"/>
    <w:rPr>
      <w:rFonts w:ascii="Arial" w:eastAsia="Times New Roman" w:hAnsi="Arial" w:cs="Arial"/>
      <w:bCs/>
      <w:kern w:val="32"/>
      <w:sz w:val="20"/>
      <w:szCs w:val="20"/>
      <w:lang w:eastAsia="de-DE"/>
    </w:rPr>
  </w:style>
  <w:style w:type="character" w:styleId="Hyperlink">
    <w:name w:val="Hyperlink"/>
    <w:basedOn w:val="Absatz-Standardschriftart"/>
    <w:uiPriority w:val="99"/>
    <w:unhideWhenUsed/>
    <w:rsid w:val="00B532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480414">
      <w:bodyDiv w:val="1"/>
      <w:marLeft w:val="0"/>
      <w:marRight w:val="0"/>
      <w:marTop w:val="0"/>
      <w:marBottom w:val="0"/>
      <w:divBdr>
        <w:top w:val="none" w:sz="0" w:space="0" w:color="auto"/>
        <w:left w:val="none" w:sz="0" w:space="0" w:color="auto"/>
        <w:bottom w:val="none" w:sz="0" w:space="0" w:color="auto"/>
        <w:right w:val="none" w:sz="0" w:space="0" w:color="auto"/>
      </w:divBdr>
    </w:div>
    <w:div w:id="187815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DE432-081C-479C-AABF-4B49A51E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1655</Words>
  <Characters>10427</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Gebr. Heller Maschinenfabrik GmbH</Company>
  <LinksUpToDate>false</LinksUpToDate>
  <CharactersWithSpaces>12058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 Lerch</dc:creator>
  <cp:lastModifiedBy>Kurringer Marcus GCM KUM</cp:lastModifiedBy>
  <cp:revision>2</cp:revision>
  <cp:lastPrinted>2014-05-15T04:27:00Z</cp:lastPrinted>
  <dcterms:created xsi:type="dcterms:W3CDTF">2014-05-28T05:41:00Z</dcterms:created>
  <dcterms:modified xsi:type="dcterms:W3CDTF">2014-05-28T05:41:00Z</dcterms:modified>
</cp:coreProperties>
</file>